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i w:val="0"/>
          <w:caps w:val="0"/>
          <w:color w:val="000000"/>
          <w:spacing w:val="0"/>
          <w:sz w:val="36"/>
          <w:szCs w:val="36"/>
          <w:lang w:val="en-US" w:eastAsia="zh-CN"/>
        </w:rPr>
      </w:pPr>
      <w:r>
        <w:rPr>
          <w:rFonts w:hint="eastAsia" w:ascii="方正小标宋简体" w:hAnsi="方正小标宋简体" w:eastAsia="方正小标宋简体" w:cs="方正小标宋简体"/>
          <w:i w:val="0"/>
          <w:caps w:val="0"/>
          <w:color w:val="000000"/>
          <w:spacing w:val="0"/>
          <w:sz w:val="36"/>
          <w:szCs w:val="36"/>
          <w:lang w:val="en-US" w:eastAsia="zh-CN"/>
        </w:rPr>
        <w:t>山西兰花科技创业股份有限公司大阳煤矿分公司产生和处置危险废物信息的公开公示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i w:val="0"/>
          <w:caps w:val="0"/>
          <w:color w:val="000000"/>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根据《中华人民共和国固体废物污染环境防治法》、《“十四五”全国危险废物规范化环境管理评估工作方案》等有关规定，我公司就2025年危险废物的产生和处置相关信息以网站形式进行公开公示，接受社会监督。</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企业基本信息</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山西兰花科技创业股份有限公司大阳煤矿分公司位于泽州县大阳镇陡坡村，生产规模为180万吨/年。统一社会信用代码9114000075152741XB,排污许可证编号9114000075152741XB001V，企业负责人晁建军，危险废物管理负责人韩永红。联系人及联系方式:韩永红，13935669779。</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default"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危险废物信息公开表（附后）</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default"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本公示信息发布后，任何单位和个人均可对上述固体废物的规范化管理工作进行监督，如发现违法违规问题，可通过</w:t>
      </w:r>
      <w:r>
        <w:rPr>
          <w:rFonts w:hint="default" w:ascii="仿宋" w:hAnsi="仿宋" w:eastAsia="仿宋" w:cs="仿宋"/>
          <w:i w:val="0"/>
          <w:caps w:val="0"/>
          <w:color w:val="000000"/>
          <w:spacing w:val="0"/>
          <w:sz w:val="28"/>
          <w:szCs w:val="28"/>
          <w:lang w:val="en-US" w:eastAsia="zh-CN"/>
        </w:rPr>
        <w:t>电话、信函、亲访等方式向</w:t>
      </w:r>
      <w:r>
        <w:rPr>
          <w:rFonts w:hint="eastAsia" w:ascii="仿宋" w:hAnsi="仿宋" w:eastAsia="仿宋" w:cs="仿宋"/>
          <w:i w:val="0"/>
          <w:caps w:val="0"/>
          <w:color w:val="000000"/>
          <w:spacing w:val="0"/>
          <w:sz w:val="28"/>
          <w:szCs w:val="28"/>
          <w:lang w:val="en-US" w:eastAsia="zh-CN"/>
        </w:rPr>
        <w:t>当地</w:t>
      </w:r>
      <w:r>
        <w:rPr>
          <w:rFonts w:hint="default" w:ascii="仿宋" w:hAnsi="仿宋" w:eastAsia="仿宋" w:cs="仿宋"/>
          <w:i w:val="0"/>
          <w:caps w:val="0"/>
          <w:color w:val="000000"/>
          <w:spacing w:val="0"/>
          <w:sz w:val="28"/>
          <w:szCs w:val="28"/>
          <w:lang w:val="en-US" w:eastAsia="zh-CN"/>
        </w:rPr>
        <w:t>生态环境</w:t>
      </w:r>
      <w:r>
        <w:rPr>
          <w:rFonts w:hint="eastAsia" w:ascii="仿宋" w:hAnsi="仿宋" w:eastAsia="仿宋" w:cs="仿宋"/>
          <w:i w:val="0"/>
          <w:caps w:val="0"/>
          <w:color w:val="000000"/>
          <w:spacing w:val="0"/>
          <w:sz w:val="28"/>
          <w:szCs w:val="28"/>
          <w:lang w:val="en-US" w:eastAsia="zh-CN"/>
        </w:rPr>
        <w:t>部门</w:t>
      </w:r>
      <w:r>
        <w:rPr>
          <w:rFonts w:hint="default" w:ascii="仿宋" w:hAnsi="仿宋" w:eastAsia="仿宋" w:cs="仿宋"/>
          <w:i w:val="0"/>
          <w:caps w:val="0"/>
          <w:color w:val="000000"/>
          <w:spacing w:val="0"/>
          <w:sz w:val="28"/>
          <w:szCs w:val="28"/>
          <w:lang w:val="en-US" w:eastAsia="zh-CN"/>
        </w:rPr>
        <w:t>反映。反映问题要实事求是，电话和信函应署真实姓名。</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0" w:firstLineChars="2000"/>
        <w:jc w:val="both"/>
        <w:textAlignment w:val="auto"/>
        <w:rPr>
          <w:rFonts w:hint="eastAsia" w:ascii="仿宋" w:hAnsi="仿宋" w:eastAsia="仿宋" w:cs="仿宋"/>
          <w:i w:val="0"/>
          <w:caps w:val="0"/>
          <w:color w:val="000000"/>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0" w:firstLineChars="2000"/>
        <w:jc w:val="both"/>
        <w:textAlignment w:val="auto"/>
        <w:rPr>
          <w:rFonts w:hint="eastAsia" w:ascii="仿宋" w:hAnsi="仿宋" w:eastAsia="仿宋" w:cs="仿宋"/>
          <w:i w:val="0"/>
          <w:caps w:val="0"/>
          <w:color w:val="000000"/>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0" w:firstLineChars="2000"/>
        <w:jc w:val="both"/>
        <w:textAlignment w:val="auto"/>
        <w:rPr>
          <w:rFonts w:hint="eastAsia" w:ascii="仿宋" w:hAnsi="仿宋" w:eastAsia="仿宋" w:cs="仿宋"/>
          <w:i w:val="0"/>
          <w:caps w:val="0"/>
          <w:color w:val="000000"/>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0" w:firstLineChars="2000"/>
        <w:jc w:val="both"/>
        <w:textAlignment w:val="auto"/>
        <w:rPr>
          <w:rFonts w:hint="eastAsia" w:ascii="仿宋" w:hAnsi="仿宋" w:eastAsia="仿宋" w:cs="仿宋"/>
          <w:i w:val="0"/>
          <w:caps w:val="0"/>
          <w:color w:val="000000"/>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0" w:firstLineChars="2000"/>
        <w:jc w:val="both"/>
        <w:textAlignment w:val="auto"/>
        <w:rPr>
          <w:rFonts w:hint="eastAsia" w:ascii="仿宋" w:hAnsi="仿宋" w:eastAsia="仿宋" w:cs="仿宋"/>
          <w:i w:val="0"/>
          <w:caps w:val="0"/>
          <w:color w:val="000000"/>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0" w:firstLineChars="2000"/>
        <w:jc w:val="both"/>
        <w:textAlignment w:val="auto"/>
        <w:rPr>
          <w:rFonts w:hint="default"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（签章）</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0" w:firstLineChars="2000"/>
        <w:jc w:val="both"/>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2025年2月20日</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0" w:firstLineChars="2000"/>
        <w:jc w:val="both"/>
        <w:textAlignment w:val="auto"/>
        <w:rPr>
          <w:rFonts w:hint="eastAsia" w:ascii="仿宋" w:hAnsi="仿宋" w:eastAsia="仿宋" w:cs="仿宋"/>
          <w:i w:val="0"/>
          <w:caps w:val="0"/>
          <w:color w:val="000000"/>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0" w:firstLineChars="2000"/>
        <w:jc w:val="both"/>
        <w:textAlignment w:val="auto"/>
        <w:rPr>
          <w:rFonts w:hint="eastAsia" w:ascii="仿宋" w:hAnsi="仿宋" w:eastAsia="仿宋" w:cs="仿宋"/>
          <w:i w:val="0"/>
          <w:caps w:val="0"/>
          <w:color w:val="000000"/>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default" w:ascii="仿宋" w:hAnsi="仿宋" w:eastAsia="仿宋" w:cs="仿宋"/>
          <w:i w:val="0"/>
          <w:caps w:val="0"/>
          <w:color w:val="000000"/>
          <w:spacing w:val="0"/>
          <w:sz w:val="28"/>
          <w:szCs w:val="28"/>
          <w:lang w:val="en-US" w:eastAsia="zh-CN"/>
        </w:rPr>
        <w:sectPr>
          <w:pgSz w:w="11906" w:h="16838"/>
          <w:pgMar w:top="1213" w:right="1689" w:bottom="1213" w:left="1689"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eastAsia="仿宋_GB2312"/>
          <w:b/>
          <w:color w:val="000000"/>
          <w:sz w:val="24"/>
        </w:rPr>
      </w:pPr>
      <w:r>
        <w:rPr>
          <w:rFonts w:eastAsia="仿宋_GB2312"/>
          <w:b/>
          <w:color w:val="000000"/>
          <w:sz w:val="24"/>
        </w:rPr>
        <w:t xml:space="preserve"> </w:t>
      </w:r>
      <w:r>
        <w:rPr>
          <w:rFonts w:hint="eastAsia" w:ascii="仿宋" w:hAnsi="仿宋" w:eastAsia="仿宋" w:cs="仿宋"/>
          <w:b/>
          <w:bCs/>
          <w:i w:val="0"/>
          <w:caps w:val="0"/>
          <w:color w:val="000000"/>
          <w:spacing w:val="0"/>
          <w:sz w:val="32"/>
          <w:szCs w:val="32"/>
          <w:lang w:val="en-US" w:eastAsia="zh-CN"/>
        </w:rPr>
        <w:t>危险废物信息公开表</w:t>
      </w:r>
    </w:p>
    <w:tbl>
      <w:tblPr>
        <w:tblStyle w:val="4"/>
        <w:tblW w:w="143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716"/>
        <w:gridCol w:w="1734"/>
        <w:gridCol w:w="1516"/>
        <w:gridCol w:w="1250"/>
        <w:gridCol w:w="1067"/>
        <w:gridCol w:w="1433"/>
        <w:gridCol w:w="1484"/>
        <w:gridCol w:w="1750"/>
        <w:gridCol w:w="17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639" w:type="dxa"/>
            <w:noWrap w:val="0"/>
            <w:vAlign w:val="center"/>
          </w:tcPr>
          <w:p>
            <w:pPr>
              <w:snapToGrid w:val="0"/>
              <w:jc w:val="center"/>
              <w:rPr>
                <w:rFonts w:eastAsia="黑体"/>
                <w:color w:val="000000"/>
              </w:rPr>
            </w:pPr>
            <w:r>
              <w:rPr>
                <w:rFonts w:eastAsia="黑体"/>
                <w:color w:val="000000"/>
              </w:rPr>
              <w:t>序号</w:t>
            </w:r>
          </w:p>
        </w:tc>
        <w:tc>
          <w:tcPr>
            <w:tcW w:w="1716" w:type="dxa"/>
            <w:noWrap w:val="0"/>
            <w:vAlign w:val="center"/>
          </w:tcPr>
          <w:p>
            <w:pPr>
              <w:snapToGrid w:val="0"/>
              <w:jc w:val="center"/>
              <w:rPr>
                <w:rFonts w:eastAsia="黑体"/>
                <w:color w:val="000000"/>
              </w:rPr>
            </w:pPr>
            <w:r>
              <w:rPr>
                <w:rFonts w:eastAsia="黑体"/>
                <w:color w:val="000000"/>
              </w:rPr>
              <w:t>危险废物委托利用处置单位名称</w:t>
            </w:r>
          </w:p>
        </w:tc>
        <w:tc>
          <w:tcPr>
            <w:tcW w:w="1734" w:type="dxa"/>
            <w:noWrap w:val="0"/>
            <w:vAlign w:val="center"/>
          </w:tcPr>
          <w:p>
            <w:pPr>
              <w:snapToGrid w:val="0"/>
              <w:jc w:val="center"/>
              <w:rPr>
                <w:rFonts w:eastAsia="黑体"/>
                <w:color w:val="000000"/>
              </w:rPr>
            </w:pPr>
            <w:r>
              <w:rPr>
                <w:rFonts w:eastAsia="黑体"/>
                <w:color w:val="000000"/>
              </w:rPr>
              <w:t>许可证编号</w:t>
            </w:r>
          </w:p>
        </w:tc>
        <w:tc>
          <w:tcPr>
            <w:tcW w:w="1516" w:type="dxa"/>
            <w:noWrap w:val="0"/>
            <w:vAlign w:val="center"/>
          </w:tcPr>
          <w:p>
            <w:pPr>
              <w:snapToGrid w:val="0"/>
              <w:jc w:val="center"/>
              <w:rPr>
                <w:rFonts w:eastAsia="黑体"/>
                <w:color w:val="000000"/>
              </w:rPr>
            </w:pPr>
            <w:r>
              <w:rPr>
                <w:rFonts w:eastAsia="黑体"/>
                <w:color w:val="000000"/>
              </w:rPr>
              <w:t>危险废物名称</w:t>
            </w:r>
          </w:p>
        </w:tc>
        <w:tc>
          <w:tcPr>
            <w:tcW w:w="1250" w:type="dxa"/>
            <w:noWrap w:val="0"/>
            <w:vAlign w:val="center"/>
          </w:tcPr>
          <w:p>
            <w:pPr>
              <w:snapToGrid w:val="0"/>
              <w:jc w:val="center"/>
              <w:rPr>
                <w:rFonts w:hint="default" w:ascii="Calibri" w:hAnsi="Calibri" w:eastAsia="黑体" w:cs="Times New Roman"/>
                <w:color w:val="000000"/>
                <w:kern w:val="2"/>
                <w:sz w:val="21"/>
                <w:szCs w:val="24"/>
                <w:lang w:val="en-US" w:eastAsia="zh-CN" w:bidi="ar-SA"/>
              </w:rPr>
            </w:pPr>
            <w:r>
              <w:rPr>
                <w:rFonts w:eastAsia="黑体"/>
                <w:color w:val="000000"/>
              </w:rPr>
              <w:t>废物代码</w:t>
            </w:r>
          </w:p>
        </w:tc>
        <w:tc>
          <w:tcPr>
            <w:tcW w:w="1067" w:type="dxa"/>
            <w:noWrap w:val="0"/>
            <w:vAlign w:val="center"/>
          </w:tcPr>
          <w:p>
            <w:pPr>
              <w:snapToGrid w:val="0"/>
              <w:jc w:val="center"/>
              <w:rPr>
                <w:rFonts w:ascii="Calibri" w:hAnsi="Calibri" w:eastAsia="黑体" w:cs="Times New Roman"/>
                <w:color w:val="000000"/>
                <w:kern w:val="2"/>
                <w:sz w:val="21"/>
                <w:szCs w:val="24"/>
                <w:lang w:val="en-US" w:eastAsia="zh-CN" w:bidi="ar-SA"/>
              </w:rPr>
            </w:pPr>
            <w:r>
              <w:rPr>
                <w:rFonts w:eastAsia="黑体"/>
                <w:color w:val="000000"/>
              </w:rPr>
              <w:t>废物类别</w:t>
            </w:r>
          </w:p>
        </w:tc>
        <w:tc>
          <w:tcPr>
            <w:tcW w:w="1433" w:type="dxa"/>
            <w:noWrap w:val="0"/>
            <w:vAlign w:val="center"/>
          </w:tcPr>
          <w:p>
            <w:pPr>
              <w:snapToGrid w:val="0"/>
              <w:jc w:val="center"/>
              <w:rPr>
                <w:rFonts w:hint="default" w:ascii="Calibri" w:hAnsi="Calibri" w:eastAsia="黑体" w:cs="Times New Roman"/>
                <w:color w:val="000000"/>
                <w:kern w:val="2"/>
                <w:sz w:val="21"/>
                <w:szCs w:val="24"/>
                <w:lang w:val="en-US" w:eastAsia="zh-CN" w:bidi="ar-SA"/>
              </w:rPr>
            </w:pPr>
            <w:r>
              <w:rPr>
                <w:rFonts w:hint="eastAsia" w:eastAsia="黑体"/>
                <w:color w:val="000000"/>
                <w:lang w:val="en-US" w:eastAsia="zh-CN"/>
              </w:rPr>
              <w:t>危险特性</w:t>
            </w:r>
          </w:p>
        </w:tc>
        <w:tc>
          <w:tcPr>
            <w:tcW w:w="1484" w:type="dxa"/>
            <w:noWrap w:val="0"/>
            <w:vAlign w:val="center"/>
          </w:tcPr>
          <w:p>
            <w:pPr>
              <w:snapToGrid w:val="0"/>
              <w:jc w:val="center"/>
              <w:rPr>
                <w:rFonts w:eastAsia="黑体"/>
                <w:color w:val="000000"/>
              </w:rPr>
            </w:pPr>
            <w:r>
              <w:rPr>
                <w:rFonts w:eastAsia="黑体"/>
                <w:color w:val="000000"/>
              </w:rPr>
              <w:t>利用处</w:t>
            </w:r>
          </w:p>
          <w:p>
            <w:pPr>
              <w:snapToGrid w:val="0"/>
              <w:jc w:val="center"/>
              <w:rPr>
                <w:rFonts w:ascii="Calibri" w:hAnsi="Calibri" w:eastAsia="黑体" w:cs="Times New Roman"/>
                <w:color w:val="000000"/>
                <w:kern w:val="2"/>
                <w:sz w:val="21"/>
                <w:szCs w:val="24"/>
                <w:lang w:val="en-US" w:eastAsia="zh-CN" w:bidi="ar-SA"/>
              </w:rPr>
            </w:pPr>
            <w:r>
              <w:rPr>
                <w:rFonts w:eastAsia="黑体"/>
                <w:color w:val="000000"/>
              </w:rPr>
              <w:t>置方式</w:t>
            </w:r>
          </w:p>
        </w:tc>
        <w:tc>
          <w:tcPr>
            <w:tcW w:w="1750" w:type="dxa"/>
            <w:noWrap w:val="0"/>
            <w:vAlign w:val="center"/>
          </w:tcPr>
          <w:p>
            <w:pPr>
              <w:snapToGrid w:val="0"/>
              <w:jc w:val="center"/>
              <w:rPr>
                <w:rFonts w:hint="default" w:eastAsia="黑体"/>
                <w:color w:val="000000"/>
                <w:lang w:val="en-US" w:eastAsia="zh-CN"/>
              </w:rPr>
            </w:pPr>
            <w:r>
              <w:rPr>
                <w:rFonts w:hint="eastAsia" w:eastAsia="黑体"/>
                <w:color w:val="000000"/>
                <w:lang w:val="en-US" w:eastAsia="zh-CN"/>
              </w:rPr>
              <w:t>上年度实际委托</w:t>
            </w:r>
          </w:p>
          <w:p>
            <w:pPr>
              <w:snapToGrid w:val="0"/>
              <w:jc w:val="center"/>
              <w:rPr>
                <w:rFonts w:eastAsia="黑体"/>
                <w:color w:val="000000"/>
              </w:rPr>
            </w:pPr>
            <w:r>
              <w:rPr>
                <w:rFonts w:eastAsia="黑体"/>
                <w:color w:val="000000"/>
              </w:rPr>
              <w:t>处置量（吨）</w:t>
            </w:r>
          </w:p>
        </w:tc>
        <w:tc>
          <w:tcPr>
            <w:tcW w:w="1750" w:type="dxa"/>
            <w:noWrap w:val="0"/>
            <w:vAlign w:val="center"/>
          </w:tcPr>
          <w:p>
            <w:pPr>
              <w:snapToGrid w:val="0"/>
              <w:jc w:val="center"/>
              <w:rPr>
                <w:rFonts w:eastAsia="黑体"/>
                <w:color w:val="000000"/>
              </w:rPr>
            </w:pPr>
            <w:r>
              <w:rPr>
                <w:rFonts w:eastAsia="黑体"/>
                <w:color w:val="000000"/>
              </w:rPr>
              <w:t>本年度计划委托处置量（吨）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7" w:hRule="exact"/>
          <w:jc w:val="center"/>
        </w:trPr>
        <w:tc>
          <w:tcPr>
            <w:tcW w:w="639" w:type="dxa"/>
            <w:vMerge w:val="restart"/>
            <w:noWrap w:val="0"/>
            <w:vAlign w:val="center"/>
          </w:tcPr>
          <w:p>
            <w:pPr>
              <w:snapToGrid w:val="0"/>
              <w:spacing w:line="400" w:lineRule="exact"/>
              <w:jc w:val="center"/>
              <w:rPr>
                <w:rFonts w:eastAsia="黑体"/>
                <w:color w:val="000000"/>
              </w:rPr>
            </w:pPr>
            <w:r>
              <w:rPr>
                <w:rFonts w:eastAsia="黑体"/>
                <w:color w:val="000000"/>
              </w:rPr>
              <w:t>1</w:t>
            </w:r>
          </w:p>
        </w:tc>
        <w:tc>
          <w:tcPr>
            <w:tcW w:w="1716" w:type="dxa"/>
            <w:vMerge w:val="restart"/>
            <w:noWrap w:val="0"/>
            <w:vAlign w:val="center"/>
          </w:tcPr>
          <w:p>
            <w:pPr>
              <w:snapToGrid w:val="0"/>
              <w:spacing w:line="400" w:lineRule="exact"/>
              <w:rPr>
                <w:rFonts w:hint="eastAsia" w:eastAsia="黑体"/>
                <w:color w:val="000000"/>
              </w:rPr>
            </w:pPr>
            <w:r>
              <w:rPr>
                <w:rFonts w:hint="eastAsia" w:eastAsia="黑体"/>
                <w:color w:val="000000"/>
              </w:rPr>
              <w:t>晋城市万洁源环保有限公司</w:t>
            </w:r>
          </w:p>
        </w:tc>
        <w:tc>
          <w:tcPr>
            <w:tcW w:w="1734" w:type="dxa"/>
            <w:vMerge w:val="restart"/>
            <w:noWrap w:val="0"/>
            <w:vAlign w:val="center"/>
          </w:tcPr>
          <w:p>
            <w:pPr>
              <w:snapToGrid w:val="0"/>
              <w:spacing w:line="400" w:lineRule="exact"/>
              <w:jc w:val="center"/>
              <w:rPr>
                <w:rFonts w:hint="eastAsia" w:eastAsia="黑体"/>
                <w:color w:val="000000"/>
              </w:rPr>
            </w:pPr>
            <w:r>
              <w:rPr>
                <w:rFonts w:hint="eastAsia" w:eastAsia="黑体"/>
                <w:color w:val="000000"/>
              </w:rPr>
              <w:t>HW省</w:t>
            </w:r>
          </w:p>
          <w:p>
            <w:pPr>
              <w:snapToGrid w:val="0"/>
              <w:spacing w:line="400" w:lineRule="exact"/>
              <w:jc w:val="center"/>
              <w:rPr>
                <w:rFonts w:hint="default" w:eastAsia="黑体"/>
                <w:color w:val="000000"/>
                <w:lang w:val="en-US"/>
              </w:rPr>
            </w:pPr>
            <w:r>
              <w:rPr>
                <w:rFonts w:hint="eastAsia" w:eastAsia="黑体"/>
                <w:color w:val="000000"/>
                <w:lang w:val="en-US" w:eastAsia="zh-CN"/>
              </w:rPr>
              <w:t>1405250102</w:t>
            </w:r>
          </w:p>
        </w:tc>
        <w:tc>
          <w:tcPr>
            <w:tcW w:w="1516" w:type="dxa"/>
            <w:noWrap w:val="0"/>
            <w:vAlign w:val="center"/>
          </w:tcPr>
          <w:p>
            <w:pPr>
              <w:snapToGrid w:val="0"/>
              <w:jc w:val="center"/>
              <w:rPr>
                <w:rFonts w:hint="eastAsia" w:eastAsia="黑体"/>
                <w:color w:val="000000"/>
              </w:rPr>
            </w:pPr>
            <w:r>
              <w:rPr>
                <w:rFonts w:hint="eastAsia" w:eastAsia="黑体"/>
                <w:color w:val="000000"/>
              </w:rPr>
              <w:t>废矿物油</w:t>
            </w:r>
          </w:p>
        </w:tc>
        <w:tc>
          <w:tcPr>
            <w:tcW w:w="1250" w:type="dxa"/>
            <w:noWrap w:val="0"/>
            <w:vAlign w:val="center"/>
          </w:tcPr>
          <w:p>
            <w:pPr>
              <w:snapToGrid w:val="0"/>
              <w:jc w:val="center"/>
              <w:rPr>
                <w:rFonts w:hint="eastAsia" w:ascii="Calibri" w:hAnsi="Calibri" w:eastAsia="黑体" w:cs="Times New Roman"/>
                <w:color w:val="000000"/>
                <w:kern w:val="2"/>
                <w:sz w:val="21"/>
                <w:szCs w:val="24"/>
                <w:lang w:val="en-US" w:eastAsia="zh-CN" w:bidi="ar-SA"/>
              </w:rPr>
            </w:pPr>
            <w:r>
              <w:rPr>
                <w:rFonts w:hint="eastAsia" w:eastAsia="黑体"/>
                <w:color w:val="000000"/>
              </w:rPr>
              <w:t>900-249-08</w:t>
            </w:r>
          </w:p>
        </w:tc>
        <w:tc>
          <w:tcPr>
            <w:tcW w:w="1067" w:type="dxa"/>
            <w:noWrap w:val="0"/>
            <w:vAlign w:val="center"/>
          </w:tcPr>
          <w:p>
            <w:pPr>
              <w:snapToGrid w:val="0"/>
              <w:jc w:val="center"/>
              <w:rPr>
                <w:rFonts w:hint="eastAsia" w:ascii="Calibri" w:hAnsi="Calibri" w:eastAsia="黑体" w:cs="Times New Roman"/>
                <w:color w:val="000000"/>
                <w:kern w:val="2"/>
                <w:sz w:val="21"/>
                <w:szCs w:val="24"/>
                <w:lang w:val="en-US" w:eastAsia="zh-CN" w:bidi="ar-SA"/>
              </w:rPr>
            </w:pPr>
            <w:r>
              <w:rPr>
                <w:rFonts w:hint="eastAsia" w:eastAsia="黑体"/>
                <w:color w:val="000000"/>
              </w:rPr>
              <w:t>HW08</w:t>
            </w:r>
          </w:p>
        </w:tc>
        <w:tc>
          <w:tcPr>
            <w:tcW w:w="1433" w:type="dxa"/>
            <w:noWrap w:val="0"/>
            <w:vAlign w:val="center"/>
          </w:tcPr>
          <w:p>
            <w:pPr>
              <w:snapToGrid w:val="0"/>
              <w:jc w:val="center"/>
              <w:rPr>
                <w:rFonts w:hint="eastAsia" w:ascii="Calibri" w:hAnsi="Calibri" w:eastAsia="黑体" w:cs="Times New Roman"/>
                <w:color w:val="000000"/>
                <w:kern w:val="2"/>
                <w:sz w:val="21"/>
                <w:szCs w:val="24"/>
                <w:lang w:val="en-US" w:eastAsia="zh-CN" w:bidi="ar-SA"/>
              </w:rPr>
            </w:pPr>
            <w:r>
              <w:rPr>
                <w:rFonts w:hint="eastAsia" w:eastAsia="黑体"/>
                <w:color w:val="000000"/>
              </w:rPr>
              <w:t>毒性、易燃性</w:t>
            </w:r>
          </w:p>
        </w:tc>
        <w:tc>
          <w:tcPr>
            <w:tcW w:w="1484" w:type="dxa"/>
            <w:noWrap w:val="0"/>
            <w:vAlign w:val="center"/>
          </w:tcPr>
          <w:p>
            <w:pPr>
              <w:snapToGrid w:val="0"/>
              <w:spacing w:line="460" w:lineRule="exact"/>
              <w:jc w:val="center"/>
              <w:rPr>
                <w:rFonts w:hint="default" w:ascii="Calibri" w:hAnsi="Calibri" w:eastAsia="黑体" w:cs="Times New Roman"/>
                <w:color w:val="000000"/>
                <w:kern w:val="2"/>
                <w:sz w:val="21"/>
                <w:szCs w:val="24"/>
                <w:lang w:val="en-US" w:eastAsia="zh-CN" w:bidi="ar-SA"/>
              </w:rPr>
            </w:pPr>
            <w:r>
              <w:rPr>
                <w:rFonts w:hint="eastAsia" w:eastAsia="黑体"/>
                <w:color w:val="000000"/>
              </w:rPr>
              <w:t>委托收集</w:t>
            </w:r>
          </w:p>
        </w:tc>
        <w:tc>
          <w:tcPr>
            <w:tcW w:w="1750" w:type="dxa"/>
            <w:noWrap w:val="0"/>
            <w:vAlign w:val="center"/>
          </w:tcPr>
          <w:p>
            <w:pPr>
              <w:snapToGrid w:val="0"/>
              <w:spacing w:line="460" w:lineRule="exact"/>
              <w:jc w:val="center"/>
              <w:rPr>
                <w:rFonts w:hint="default" w:eastAsia="黑体"/>
                <w:color w:val="auto"/>
                <w:lang w:val="en-US" w:eastAsia="zh-CN"/>
              </w:rPr>
            </w:pPr>
            <w:r>
              <w:rPr>
                <w:rFonts w:hint="eastAsia" w:eastAsia="黑体"/>
                <w:color w:val="auto"/>
                <w:lang w:val="en-US" w:eastAsia="zh-CN"/>
              </w:rPr>
              <w:t>3.662</w:t>
            </w:r>
          </w:p>
        </w:tc>
        <w:tc>
          <w:tcPr>
            <w:tcW w:w="1750" w:type="dxa"/>
            <w:noWrap w:val="0"/>
            <w:vAlign w:val="center"/>
          </w:tcPr>
          <w:p>
            <w:pPr>
              <w:snapToGrid w:val="0"/>
              <w:spacing w:line="460" w:lineRule="exact"/>
              <w:jc w:val="center"/>
              <w:rPr>
                <w:rFonts w:hint="default" w:eastAsia="黑体"/>
                <w:color w:val="auto"/>
                <w:lang w:val="en-US" w:eastAsia="zh-CN"/>
              </w:rPr>
            </w:pPr>
            <w:r>
              <w:rPr>
                <w:rFonts w:hint="eastAsia" w:eastAsia="黑体"/>
                <w:color w:val="auto"/>
                <w:lang w:val="en-US" w:eastAsia="zh-CN"/>
              </w:rPr>
              <w:t>5.192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1" w:hRule="exact"/>
          <w:jc w:val="center"/>
        </w:trPr>
        <w:tc>
          <w:tcPr>
            <w:tcW w:w="639" w:type="dxa"/>
            <w:vMerge w:val="continue"/>
            <w:noWrap w:val="0"/>
            <w:vAlign w:val="center"/>
          </w:tcPr>
          <w:p>
            <w:pPr>
              <w:snapToGrid w:val="0"/>
              <w:spacing w:line="400" w:lineRule="exact"/>
              <w:jc w:val="center"/>
              <w:rPr>
                <w:rFonts w:eastAsia="黑体"/>
                <w:color w:val="000000"/>
              </w:rPr>
            </w:pPr>
          </w:p>
        </w:tc>
        <w:tc>
          <w:tcPr>
            <w:tcW w:w="1716" w:type="dxa"/>
            <w:vMerge w:val="continue"/>
            <w:noWrap w:val="0"/>
            <w:vAlign w:val="center"/>
          </w:tcPr>
          <w:p>
            <w:pPr>
              <w:snapToGrid w:val="0"/>
              <w:spacing w:line="400" w:lineRule="exact"/>
              <w:rPr>
                <w:rFonts w:eastAsia="黑体"/>
                <w:color w:val="000000"/>
              </w:rPr>
            </w:pPr>
          </w:p>
        </w:tc>
        <w:tc>
          <w:tcPr>
            <w:tcW w:w="1734" w:type="dxa"/>
            <w:vMerge w:val="continue"/>
            <w:noWrap w:val="0"/>
            <w:vAlign w:val="center"/>
          </w:tcPr>
          <w:p>
            <w:pPr>
              <w:snapToGrid w:val="0"/>
              <w:spacing w:line="400" w:lineRule="exact"/>
              <w:rPr>
                <w:rFonts w:eastAsia="黑体"/>
                <w:color w:val="000000"/>
              </w:rPr>
            </w:pPr>
          </w:p>
        </w:tc>
        <w:tc>
          <w:tcPr>
            <w:tcW w:w="1516" w:type="dxa"/>
            <w:noWrap w:val="0"/>
            <w:vAlign w:val="center"/>
          </w:tcPr>
          <w:p>
            <w:pPr>
              <w:snapToGrid w:val="0"/>
              <w:jc w:val="center"/>
              <w:rPr>
                <w:rFonts w:hint="eastAsia" w:eastAsia="黑体"/>
                <w:color w:val="000000"/>
              </w:rPr>
            </w:pPr>
            <w:r>
              <w:rPr>
                <w:rFonts w:hint="eastAsia" w:eastAsia="黑体"/>
                <w:color w:val="000000"/>
              </w:rPr>
              <w:t>废润滑油</w:t>
            </w:r>
          </w:p>
        </w:tc>
        <w:tc>
          <w:tcPr>
            <w:tcW w:w="1250" w:type="dxa"/>
            <w:noWrap w:val="0"/>
            <w:vAlign w:val="center"/>
          </w:tcPr>
          <w:p>
            <w:pPr>
              <w:snapToGrid w:val="0"/>
              <w:jc w:val="center"/>
              <w:rPr>
                <w:rFonts w:hint="eastAsia" w:ascii="Calibri" w:hAnsi="Calibri" w:eastAsia="黑体" w:cs="Times New Roman"/>
                <w:color w:val="000000"/>
                <w:kern w:val="2"/>
                <w:sz w:val="21"/>
                <w:szCs w:val="24"/>
                <w:lang w:val="en-US" w:eastAsia="zh-CN" w:bidi="ar-SA"/>
              </w:rPr>
            </w:pPr>
            <w:r>
              <w:rPr>
                <w:rFonts w:hint="eastAsia" w:eastAsia="黑体"/>
                <w:color w:val="000000"/>
              </w:rPr>
              <w:t>900-217-08</w:t>
            </w:r>
          </w:p>
        </w:tc>
        <w:tc>
          <w:tcPr>
            <w:tcW w:w="1067" w:type="dxa"/>
            <w:noWrap w:val="0"/>
            <w:vAlign w:val="center"/>
          </w:tcPr>
          <w:p>
            <w:pPr>
              <w:snapToGrid w:val="0"/>
              <w:jc w:val="center"/>
              <w:rPr>
                <w:rFonts w:hint="eastAsia" w:ascii="Calibri" w:hAnsi="Calibri" w:eastAsia="黑体" w:cs="Times New Roman"/>
                <w:color w:val="000000"/>
                <w:kern w:val="2"/>
                <w:sz w:val="21"/>
                <w:szCs w:val="24"/>
                <w:lang w:val="en-US" w:eastAsia="zh-CN" w:bidi="ar-SA"/>
              </w:rPr>
            </w:pPr>
            <w:r>
              <w:rPr>
                <w:rFonts w:hint="eastAsia" w:eastAsia="黑体"/>
                <w:color w:val="000000"/>
              </w:rPr>
              <w:t>HW08</w:t>
            </w:r>
          </w:p>
        </w:tc>
        <w:tc>
          <w:tcPr>
            <w:tcW w:w="1433" w:type="dxa"/>
            <w:noWrap w:val="0"/>
            <w:vAlign w:val="center"/>
          </w:tcPr>
          <w:p>
            <w:pPr>
              <w:snapToGrid w:val="0"/>
              <w:jc w:val="center"/>
              <w:rPr>
                <w:rFonts w:hint="eastAsia" w:ascii="Calibri" w:hAnsi="Calibri" w:eastAsia="黑体" w:cs="Times New Roman"/>
                <w:color w:val="000000"/>
                <w:kern w:val="2"/>
                <w:sz w:val="21"/>
                <w:szCs w:val="24"/>
                <w:lang w:val="en-US" w:eastAsia="zh-CN" w:bidi="ar-SA"/>
              </w:rPr>
            </w:pPr>
            <w:r>
              <w:rPr>
                <w:rFonts w:hint="eastAsia" w:eastAsia="黑体"/>
                <w:color w:val="000000"/>
              </w:rPr>
              <w:t>毒性、易燃性</w:t>
            </w:r>
          </w:p>
        </w:tc>
        <w:tc>
          <w:tcPr>
            <w:tcW w:w="1484" w:type="dxa"/>
            <w:noWrap w:val="0"/>
            <w:vAlign w:val="center"/>
          </w:tcPr>
          <w:p>
            <w:pPr>
              <w:snapToGrid w:val="0"/>
              <w:spacing w:line="460" w:lineRule="exact"/>
              <w:jc w:val="center"/>
              <w:rPr>
                <w:rFonts w:hint="default" w:ascii="Calibri" w:hAnsi="Calibri" w:eastAsia="黑体" w:cs="Times New Roman"/>
                <w:color w:val="000000"/>
                <w:kern w:val="2"/>
                <w:sz w:val="21"/>
                <w:szCs w:val="24"/>
                <w:lang w:val="en-US" w:eastAsia="zh-CN" w:bidi="ar-SA"/>
              </w:rPr>
            </w:pPr>
            <w:r>
              <w:rPr>
                <w:rFonts w:hint="eastAsia" w:eastAsia="黑体"/>
                <w:color w:val="000000"/>
              </w:rPr>
              <w:t>委托收集</w:t>
            </w:r>
          </w:p>
        </w:tc>
        <w:tc>
          <w:tcPr>
            <w:tcW w:w="1750" w:type="dxa"/>
            <w:noWrap w:val="0"/>
            <w:vAlign w:val="center"/>
          </w:tcPr>
          <w:p>
            <w:pPr>
              <w:snapToGrid w:val="0"/>
              <w:spacing w:line="460" w:lineRule="exact"/>
              <w:jc w:val="center"/>
              <w:rPr>
                <w:rFonts w:hint="default" w:eastAsia="黑体"/>
                <w:color w:val="auto"/>
                <w:lang w:val="en-US" w:eastAsia="zh-CN"/>
              </w:rPr>
            </w:pPr>
            <w:r>
              <w:rPr>
                <w:rFonts w:hint="eastAsia" w:eastAsia="黑体"/>
                <w:color w:val="auto"/>
                <w:lang w:val="en-US" w:eastAsia="zh-CN"/>
              </w:rPr>
              <w:t>3.107</w:t>
            </w:r>
          </w:p>
        </w:tc>
        <w:tc>
          <w:tcPr>
            <w:tcW w:w="1750" w:type="dxa"/>
            <w:noWrap w:val="0"/>
            <w:vAlign w:val="center"/>
          </w:tcPr>
          <w:p>
            <w:pPr>
              <w:snapToGrid w:val="0"/>
              <w:spacing w:line="460" w:lineRule="exact"/>
              <w:jc w:val="center"/>
              <w:rPr>
                <w:rFonts w:hint="default" w:eastAsia="黑体"/>
                <w:color w:val="auto"/>
                <w:lang w:val="en-US" w:eastAsia="zh-CN"/>
              </w:rPr>
            </w:pPr>
            <w:r>
              <w:rPr>
                <w:rFonts w:hint="eastAsia" w:eastAsia="黑体"/>
                <w:color w:val="auto"/>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21" w:hRule="exact"/>
          <w:jc w:val="center"/>
        </w:trPr>
        <w:tc>
          <w:tcPr>
            <w:tcW w:w="639" w:type="dxa"/>
            <w:vMerge w:val="continue"/>
            <w:noWrap w:val="0"/>
            <w:vAlign w:val="center"/>
          </w:tcPr>
          <w:p>
            <w:pPr>
              <w:snapToGrid w:val="0"/>
              <w:spacing w:line="400" w:lineRule="exact"/>
              <w:jc w:val="center"/>
              <w:rPr>
                <w:rFonts w:eastAsia="黑体"/>
                <w:color w:val="000000"/>
              </w:rPr>
            </w:pPr>
          </w:p>
        </w:tc>
        <w:tc>
          <w:tcPr>
            <w:tcW w:w="1716" w:type="dxa"/>
            <w:vMerge w:val="continue"/>
            <w:noWrap w:val="0"/>
            <w:vAlign w:val="center"/>
          </w:tcPr>
          <w:p>
            <w:pPr>
              <w:snapToGrid w:val="0"/>
              <w:spacing w:line="400" w:lineRule="exact"/>
              <w:rPr>
                <w:rFonts w:eastAsia="黑体"/>
                <w:color w:val="000000"/>
              </w:rPr>
            </w:pPr>
          </w:p>
        </w:tc>
        <w:tc>
          <w:tcPr>
            <w:tcW w:w="1734" w:type="dxa"/>
            <w:vMerge w:val="continue"/>
            <w:noWrap w:val="0"/>
            <w:vAlign w:val="center"/>
          </w:tcPr>
          <w:p>
            <w:pPr>
              <w:snapToGrid w:val="0"/>
              <w:spacing w:line="400" w:lineRule="exact"/>
              <w:rPr>
                <w:rFonts w:eastAsia="黑体"/>
                <w:color w:val="000000"/>
              </w:rPr>
            </w:pPr>
          </w:p>
        </w:tc>
        <w:tc>
          <w:tcPr>
            <w:tcW w:w="1516" w:type="dxa"/>
            <w:noWrap w:val="0"/>
            <w:vAlign w:val="center"/>
          </w:tcPr>
          <w:p>
            <w:pPr>
              <w:snapToGrid w:val="0"/>
              <w:jc w:val="center"/>
              <w:rPr>
                <w:rFonts w:hint="eastAsia" w:eastAsia="黑体"/>
                <w:color w:val="000000"/>
              </w:rPr>
            </w:pPr>
            <w:r>
              <w:rPr>
                <w:rFonts w:hint="eastAsia" w:eastAsia="黑体"/>
                <w:color w:val="000000"/>
              </w:rPr>
              <w:t>废液压油</w:t>
            </w:r>
          </w:p>
        </w:tc>
        <w:tc>
          <w:tcPr>
            <w:tcW w:w="1250" w:type="dxa"/>
            <w:noWrap w:val="0"/>
            <w:vAlign w:val="center"/>
          </w:tcPr>
          <w:p>
            <w:pPr>
              <w:snapToGrid w:val="0"/>
              <w:jc w:val="center"/>
              <w:rPr>
                <w:rFonts w:hint="eastAsia" w:ascii="Calibri" w:hAnsi="Calibri" w:eastAsia="黑体" w:cs="Times New Roman"/>
                <w:color w:val="000000"/>
                <w:kern w:val="2"/>
                <w:sz w:val="21"/>
                <w:szCs w:val="24"/>
                <w:lang w:val="en-US" w:eastAsia="zh-CN" w:bidi="ar-SA"/>
              </w:rPr>
            </w:pPr>
            <w:r>
              <w:rPr>
                <w:rFonts w:hint="eastAsia" w:eastAsia="黑体"/>
                <w:color w:val="000000"/>
              </w:rPr>
              <w:t>900-218-08</w:t>
            </w:r>
          </w:p>
        </w:tc>
        <w:tc>
          <w:tcPr>
            <w:tcW w:w="1067" w:type="dxa"/>
            <w:noWrap w:val="0"/>
            <w:vAlign w:val="center"/>
          </w:tcPr>
          <w:p>
            <w:pPr>
              <w:snapToGrid w:val="0"/>
              <w:jc w:val="center"/>
              <w:rPr>
                <w:rFonts w:hint="eastAsia" w:ascii="Calibri" w:hAnsi="Calibri" w:eastAsia="黑体" w:cs="Times New Roman"/>
                <w:color w:val="000000"/>
                <w:kern w:val="2"/>
                <w:sz w:val="21"/>
                <w:szCs w:val="24"/>
                <w:lang w:val="en-US" w:eastAsia="zh-CN" w:bidi="ar-SA"/>
              </w:rPr>
            </w:pPr>
            <w:r>
              <w:rPr>
                <w:rFonts w:hint="eastAsia" w:eastAsia="黑体"/>
                <w:color w:val="000000"/>
              </w:rPr>
              <w:t>HW08</w:t>
            </w:r>
          </w:p>
        </w:tc>
        <w:tc>
          <w:tcPr>
            <w:tcW w:w="1433" w:type="dxa"/>
            <w:noWrap w:val="0"/>
            <w:vAlign w:val="center"/>
          </w:tcPr>
          <w:p>
            <w:pPr>
              <w:snapToGrid w:val="0"/>
              <w:jc w:val="center"/>
              <w:rPr>
                <w:rFonts w:hint="eastAsia" w:ascii="Calibri" w:hAnsi="Calibri" w:eastAsia="黑体" w:cs="Times New Roman"/>
                <w:color w:val="000000"/>
                <w:kern w:val="2"/>
                <w:sz w:val="21"/>
                <w:szCs w:val="24"/>
                <w:lang w:val="en-US" w:eastAsia="zh-CN" w:bidi="ar-SA"/>
              </w:rPr>
            </w:pPr>
            <w:r>
              <w:rPr>
                <w:rFonts w:hint="eastAsia" w:eastAsia="黑体"/>
                <w:color w:val="000000"/>
              </w:rPr>
              <w:t>毒性、易燃性</w:t>
            </w:r>
          </w:p>
        </w:tc>
        <w:tc>
          <w:tcPr>
            <w:tcW w:w="1484" w:type="dxa"/>
            <w:noWrap w:val="0"/>
            <w:vAlign w:val="center"/>
          </w:tcPr>
          <w:p>
            <w:pPr>
              <w:snapToGrid w:val="0"/>
              <w:spacing w:line="460" w:lineRule="exact"/>
              <w:jc w:val="center"/>
              <w:rPr>
                <w:rFonts w:hint="default" w:ascii="Calibri" w:hAnsi="Calibri" w:eastAsia="黑体" w:cs="Times New Roman"/>
                <w:color w:val="000000"/>
                <w:kern w:val="2"/>
                <w:sz w:val="21"/>
                <w:szCs w:val="24"/>
                <w:lang w:val="en-US" w:eastAsia="zh-CN" w:bidi="ar-SA"/>
              </w:rPr>
            </w:pPr>
            <w:r>
              <w:rPr>
                <w:rFonts w:hint="eastAsia" w:eastAsia="黑体"/>
                <w:color w:val="000000"/>
              </w:rPr>
              <w:t>委托收集</w:t>
            </w:r>
          </w:p>
        </w:tc>
        <w:tc>
          <w:tcPr>
            <w:tcW w:w="1750" w:type="dxa"/>
            <w:noWrap w:val="0"/>
            <w:vAlign w:val="center"/>
          </w:tcPr>
          <w:p>
            <w:pPr>
              <w:snapToGrid w:val="0"/>
              <w:spacing w:line="460" w:lineRule="exact"/>
              <w:jc w:val="center"/>
              <w:rPr>
                <w:rFonts w:hint="default" w:eastAsia="黑体"/>
                <w:color w:val="auto"/>
                <w:lang w:val="en-US" w:eastAsia="zh-CN"/>
              </w:rPr>
            </w:pPr>
            <w:r>
              <w:rPr>
                <w:rFonts w:hint="eastAsia" w:eastAsia="黑体"/>
                <w:color w:val="auto"/>
                <w:lang w:val="en-US" w:eastAsia="zh-CN"/>
              </w:rPr>
              <w:t>2.831</w:t>
            </w:r>
          </w:p>
        </w:tc>
        <w:tc>
          <w:tcPr>
            <w:tcW w:w="1750" w:type="dxa"/>
            <w:noWrap w:val="0"/>
            <w:vAlign w:val="center"/>
          </w:tcPr>
          <w:p>
            <w:pPr>
              <w:snapToGrid w:val="0"/>
              <w:spacing w:line="460" w:lineRule="exact"/>
              <w:jc w:val="center"/>
              <w:rPr>
                <w:rFonts w:hint="default" w:eastAsia="黑体"/>
                <w:color w:val="auto"/>
                <w:lang w:val="en-US" w:eastAsia="zh-CN"/>
              </w:rPr>
            </w:pPr>
            <w:r>
              <w:rPr>
                <w:rFonts w:hint="eastAsia" w:eastAsia="黑体"/>
                <w:color w:val="auto"/>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exact"/>
          <w:jc w:val="center"/>
        </w:trPr>
        <w:tc>
          <w:tcPr>
            <w:tcW w:w="639" w:type="dxa"/>
            <w:vMerge w:val="restart"/>
            <w:noWrap w:val="0"/>
            <w:vAlign w:val="center"/>
          </w:tcPr>
          <w:p>
            <w:pPr>
              <w:snapToGrid w:val="0"/>
              <w:spacing w:line="400" w:lineRule="exact"/>
              <w:jc w:val="center"/>
              <w:rPr>
                <w:rFonts w:hint="eastAsia" w:eastAsia="黑体"/>
                <w:color w:val="000000"/>
                <w:lang w:val="en-US" w:eastAsia="zh-CN"/>
              </w:rPr>
            </w:pPr>
            <w:r>
              <w:rPr>
                <w:rFonts w:hint="eastAsia" w:eastAsia="黑体"/>
                <w:color w:val="000000"/>
                <w:lang w:val="en-US" w:eastAsia="zh-CN"/>
              </w:rPr>
              <w:t>2</w:t>
            </w:r>
          </w:p>
        </w:tc>
        <w:tc>
          <w:tcPr>
            <w:tcW w:w="1716" w:type="dxa"/>
            <w:vMerge w:val="restart"/>
            <w:noWrap w:val="0"/>
            <w:vAlign w:val="center"/>
          </w:tcPr>
          <w:p>
            <w:pPr>
              <w:snapToGrid w:val="0"/>
              <w:spacing w:line="400" w:lineRule="exact"/>
              <w:rPr>
                <w:rFonts w:eastAsia="黑体"/>
                <w:color w:val="000000"/>
              </w:rPr>
            </w:pPr>
            <w:r>
              <w:rPr>
                <w:rFonts w:hint="eastAsia" w:eastAsia="黑体"/>
                <w:color w:val="000000"/>
              </w:rPr>
              <w:t>晋城市清淼绿洲环境科技有限公司</w:t>
            </w:r>
          </w:p>
        </w:tc>
        <w:tc>
          <w:tcPr>
            <w:tcW w:w="1734" w:type="dxa"/>
            <w:vMerge w:val="restart"/>
            <w:noWrap w:val="0"/>
            <w:vAlign w:val="center"/>
          </w:tcPr>
          <w:p>
            <w:pPr>
              <w:snapToGrid w:val="0"/>
              <w:spacing w:line="400" w:lineRule="exact"/>
              <w:jc w:val="center"/>
              <w:rPr>
                <w:rFonts w:hint="eastAsia" w:eastAsia="黑体"/>
                <w:color w:val="000000"/>
              </w:rPr>
            </w:pPr>
            <w:r>
              <w:rPr>
                <w:rFonts w:hint="eastAsia" w:eastAsia="黑体"/>
                <w:color w:val="000000"/>
              </w:rPr>
              <w:t>HW省</w:t>
            </w:r>
          </w:p>
          <w:p>
            <w:pPr>
              <w:snapToGrid w:val="0"/>
              <w:spacing w:line="400" w:lineRule="exact"/>
              <w:jc w:val="center"/>
              <w:rPr>
                <w:rFonts w:hint="default" w:eastAsia="黑体"/>
                <w:color w:val="000000"/>
                <w:lang w:val="en-US" w:eastAsia="zh-CN"/>
              </w:rPr>
            </w:pPr>
            <w:r>
              <w:rPr>
                <w:rFonts w:hint="eastAsia" w:eastAsia="黑体"/>
                <w:color w:val="000000"/>
                <w:lang w:val="en-US" w:eastAsia="zh-CN"/>
              </w:rPr>
              <w:t>140525002C</w:t>
            </w:r>
          </w:p>
        </w:tc>
        <w:tc>
          <w:tcPr>
            <w:tcW w:w="1516" w:type="dxa"/>
            <w:noWrap w:val="0"/>
            <w:vAlign w:val="center"/>
          </w:tcPr>
          <w:p>
            <w:pPr>
              <w:snapToGrid w:val="0"/>
              <w:spacing w:line="460" w:lineRule="exact"/>
              <w:jc w:val="center"/>
              <w:rPr>
                <w:rFonts w:hint="eastAsia" w:ascii="Calibri" w:hAnsi="Calibri" w:eastAsia="黑体" w:cs="Times New Roman"/>
                <w:color w:val="000000"/>
                <w:kern w:val="2"/>
                <w:sz w:val="21"/>
                <w:szCs w:val="24"/>
                <w:lang w:val="en-US" w:eastAsia="zh-CN" w:bidi="ar-SA"/>
              </w:rPr>
            </w:pPr>
            <w:r>
              <w:rPr>
                <w:rFonts w:hint="eastAsia" w:eastAsia="黑体"/>
                <w:color w:val="000000"/>
              </w:rPr>
              <w:t>废油桶</w:t>
            </w:r>
          </w:p>
        </w:tc>
        <w:tc>
          <w:tcPr>
            <w:tcW w:w="1250" w:type="dxa"/>
            <w:noWrap w:val="0"/>
            <w:vAlign w:val="center"/>
          </w:tcPr>
          <w:p>
            <w:pPr>
              <w:snapToGrid w:val="0"/>
              <w:jc w:val="center"/>
              <w:rPr>
                <w:rFonts w:hint="eastAsia" w:ascii="Calibri" w:hAnsi="Calibri" w:eastAsia="黑体" w:cs="Times New Roman"/>
                <w:color w:val="auto"/>
                <w:kern w:val="2"/>
                <w:sz w:val="21"/>
                <w:szCs w:val="24"/>
                <w:lang w:val="en-US" w:eastAsia="zh-CN" w:bidi="ar-SA"/>
              </w:rPr>
            </w:pPr>
            <w:r>
              <w:rPr>
                <w:rFonts w:hint="eastAsia" w:eastAsia="黑体"/>
                <w:color w:val="000000"/>
              </w:rPr>
              <w:t>900-249-08</w:t>
            </w:r>
          </w:p>
        </w:tc>
        <w:tc>
          <w:tcPr>
            <w:tcW w:w="1067" w:type="dxa"/>
            <w:noWrap w:val="0"/>
            <w:vAlign w:val="center"/>
          </w:tcPr>
          <w:p>
            <w:pPr>
              <w:snapToGrid w:val="0"/>
              <w:jc w:val="center"/>
              <w:rPr>
                <w:rFonts w:hint="eastAsia" w:ascii="Calibri" w:hAnsi="Calibri" w:eastAsia="黑体" w:cs="Times New Roman"/>
                <w:color w:val="auto"/>
                <w:kern w:val="2"/>
                <w:sz w:val="21"/>
                <w:szCs w:val="24"/>
                <w:lang w:val="en-US" w:eastAsia="zh-CN" w:bidi="ar-SA"/>
              </w:rPr>
            </w:pPr>
            <w:r>
              <w:rPr>
                <w:rFonts w:hint="eastAsia" w:eastAsia="黑体"/>
                <w:color w:val="auto"/>
              </w:rPr>
              <w:t>HW</w:t>
            </w:r>
            <w:r>
              <w:rPr>
                <w:rFonts w:hint="eastAsia" w:eastAsia="黑体"/>
                <w:color w:val="auto"/>
                <w:lang w:val="en-US" w:eastAsia="zh-CN"/>
              </w:rPr>
              <w:t>08</w:t>
            </w:r>
          </w:p>
        </w:tc>
        <w:tc>
          <w:tcPr>
            <w:tcW w:w="1433" w:type="dxa"/>
            <w:noWrap w:val="0"/>
            <w:vAlign w:val="center"/>
          </w:tcPr>
          <w:p>
            <w:pPr>
              <w:snapToGrid w:val="0"/>
              <w:spacing w:line="460" w:lineRule="exact"/>
              <w:jc w:val="center"/>
              <w:rPr>
                <w:rFonts w:hint="eastAsia" w:ascii="Calibri" w:hAnsi="Calibri" w:eastAsia="黑体" w:cs="Times New Roman"/>
                <w:color w:val="000000"/>
                <w:kern w:val="2"/>
                <w:sz w:val="21"/>
                <w:szCs w:val="24"/>
                <w:lang w:val="en-US" w:eastAsia="zh-CN" w:bidi="ar-SA"/>
              </w:rPr>
            </w:pPr>
            <w:r>
              <w:rPr>
                <w:rFonts w:hint="eastAsia" w:eastAsia="黑体"/>
                <w:color w:val="auto"/>
              </w:rPr>
              <w:t>毒性</w:t>
            </w:r>
          </w:p>
        </w:tc>
        <w:tc>
          <w:tcPr>
            <w:tcW w:w="1484" w:type="dxa"/>
            <w:noWrap w:val="0"/>
            <w:vAlign w:val="center"/>
          </w:tcPr>
          <w:p>
            <w:pPr>
              <w:snapToGrid w:val="0"/>
              <w:spacing w:line="460" w:lineRule="exact"/>
              <w:jc w:val="center"/>
              <w:rPr>
                <w:rFonts w:hint="eastAsia" w:ascii="Calibri" w:hAnsi="Calibri" w:eastAsia="黑体" w:cs="Times New Roman"/>
                <w:color w:val="000000"/>
                <w:kern w:val="2"/>
                <w:sz w:val="21"/>
                <w:szCs w:val="24"/>
                <w:lang w:val="en-US" w:eastAsia="zh-CN" w:bidi="ar-SA"/>
              </w:rPr>
            </w:pPr>
            <w:r>
              <w:rPr>
                <w:rFonts w:hint="eastAsia" w:eastAsia="黑体"/>
                <w:color w:val="000000"/>
              </w:rPr>
              <w:t>委托收集</w:t>
            </w:r>
          </w:p>
        </w:tc>
        <w:tc>
          <w:tcPr>
            <w:tcW w:w="1750" w:type="dxa"/>
            <w:noWrap w:val="0"/>
            <w:vAlign w:val="center"/>
          </w:tcPr>
          <w:p>
            <w:pPr>
              <w:snapToGrid w:val="0"/>
              <w:spacing w:line="460" w:lineRule="exact"/>
              <w:jc w:val="center"/>
              <w:rPr>
                <w:rFonts w:hint="default" w:eastAsia="黑体"/>
                <w:color w:val="auto"/>
                <w:lang w:val="en-US" w:eastAsia="zh-CN"/>
              </w:rPr>
            </w:pPr>
            <w:r>
              <w:rPr>
                <w:rFonts w:hint="eastAsia" w:eastAsia="黑体"/>
                <w:color w:val="auto"/>
                <w:lang w:val="en-US" w:eastAsia="zh-CN"/>
              </w:rPr>
              <w:t>4.3356</w:t>
            </w:r>
          </w:p>
        </w:tc>
        <w:tc>
          <w:tcPr>
            <w:tcW w:w="1750" w:type="dxa"/>
            <w:noWrap w:val="0"/>
            <w:vAlign w:val="center"/>
          </w:tcPr>
          <w:p>
            <w:pPr>
              <w:snapToGrid w:val="0"/>
              <w:spacing w:line="460" w:lineRule="exact"/>
              <w:jc w:val="center"/>
              <w:rPr>
                <w:rFonts w:hint="default" w:eastAsia="黑体"/>
                <w:color w:val="auto"/>
                <w:lang w:val="en-US" w:eastAsia="zh-CN"/>
              </w:rPr>
            </w:pPr>
            <w:r>
              <w:rPr>
                <w:rFonts w:hint="eastAsia" w:eastAsia="黑体"/>
                <w:color w:val="auto"/>
                <w:lang w:val="en-US" w:eastAsia="zh-CN"/>
              </w:rPr>
              <w:t>6.273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2" w:hRule="exact"/>
          <w:jc w:val="center"/>
        </w:trPr>
        <w:tc>
          <w:tcPr>
            <w:tcW w:w="639" w:type="dxa"/>
            <w:vMerge w:val="continue"/>
            <w:tcBorders/>
            <w:noWrap w:val="0"/>
            <w:vAlign w:val="center"/>
          </w:tcPr>
          <w:p>
            <w:pPr>
              <w:snapToGrid w:val="0"/>
              <w:spacing w:line="400" w:lineRule="exact"/>
              <w:jc w:val="center"/>
              <w:rPr>
                <w:rFonts w:eastAsia="黑体"/>
                <w:color w:val="000000"/>
              </w:rPr>
            </w:pPr>
          </w:p>
        </w:tc>
        <w:tc>
          <w:tcPr>
            <w:tcW w:w="1716" w:type="dxa"/>
            <w:vMerge w:val="continue"/>
            <w:tcBorders/>
            <w:noWrap w:val="0"/>
            <w:vAlign w:val="center"/>
          </w:tcPr>
          <w:p>
            <w:pPr>
              <w:snapToGrid w:val="0"/>
              <w:spacing w:line="400" w:lineRule="exact"/>
              <w:rPr>
                <w:rFonts w:eastAsia="黑体"/>
                <w:color w:val="000000"/>
              </w:rPr>
            </w:pPr>
          </w:p>
        </w:tc>
        <w:tc>
          <w:tcPr>
            <w:tcW w:w="1734" w:type="dxa"/>
            <w:vMerge w:val="continue"/>
            <w:tcBorders/>
            <w:noWrap w:val="0"/>
            <w:vAlign w:val="center"/>
          </w:tcPr>
          <w:p>
            <w:pPr>
              <w:snapToGrid w:val="0"/>
              <w:spacing w:line="400" w:lineRule="exact"/>
              <w:rPr>
                <w:rFonts w:eastAsia="黑体"/>
                <w:color w:val="000000"/>
              </w:rPr>
            </w:pPr>
          </w:p>
        </w:tc>
        <w:tc>
          <w:tcPr>
            <w:tcW w:w="1516" w:type="dxa"/>
            <w:noWrap w:val="0"/>
            <w:vAlign w:val="center"/>
          </w:tcPr>
          <w:p>
            <w:pPr>
              <w:snapToGrid w:val="0"/>
              <w:spacing w:line="460" w:lineRule="exact"/>
              <w:jc w:val="center"/>
              <w:rPr>
                <w:rFonts w:hint="eastAsia" w:ascii="Calibri" w:hAnsi="Calibri" w:eastAsia="黑体" w:cs="Times New Roman"/>
                <w:color w:val="000000"/>
                <w:kern w:val="2"/>
                <w:sz w:val="21"/>
                <w:szCs w:val="24"/>
                <w:lang w:val="en-US" w:eastAsia="zh-CN" w:bidi="ar-SA"/>
              </w:rPr>
            </w:pPr>
            <w:r>
              <w:rPr>
                <w:rFonts w:hint="eastAsia" w:eastAsia="黑体"/>
                <w:color w:val="000000"/>
                <w:lang w:val="en-US" w:eastAsia="zh-CN"/>
              </w:rPr>
              <w:t>废油漆桶</w:t>
            </w:r>
          </w:p>
        </w:tc>
        <w:tc>
          <w:tcPr>
            <w:tcW w:w="1250" w:type="dxa"/>
            <w:noWrap w:val="0"/>
            <w:vAlign w:val="center"/>
          </w:tcPr>
          <w:p>
            <w:pPr>
              <w:snapToGrid w:val="0"/>
              <w:jc w:val="center"/>
              <w:rPr>
                <w:rFonts w:hint="eastAsia" w:ascii="Calibri" w:hAnsi="Calibri" w:eastAsia="黑体" w:cs="Times New Roman"/>
                <w:color w:val="auto"/>
                <w:kern w:val="2"/>
                <w:sz w:val="21"/>
                <w:szCs w:val="24"/>
                <w:lang w:val="en-US" w:eastAsia="zh-CN" w:bidi="ar-SA"/>
              </w:rPr>
            </w:pPr>
            <w:r>
              <w:rPr>
                <w:rFonts w:hint="eastAsia" w:eastAsia="黑体"/>
                <w:color w:val="auto"/>
              </w:rPr>
              <w:t>900-0</w:t>
            </w:r>
            <w:r>
              <w:rPr>
                <w:rFonts w:hint="eastAsia" w:eastAsia="黑体"/>
                <w:color w:val="auto"/>
                <w:lang w:val="en-US" w:eastAsia="zh-CN"/>
              </w:rPr>
              <w:t>52</w:t>
            </w:r>
            <w:r>
              <w:rPr>
                <w:rFonts w:hint="eastAsia" w:eastAsia="黑体"/>
                <w:color w:val="auto"/>
              </w:rPr>
              <w:t>-</w:t>
            </w:r>
            <w:r>
              <w:rPr>
                <w:rFonts w:hint="eastAsia" w:eastAsia="黑体"/>
                <w:color w:val="auto"/>
                <w:lang w:val="en-US" w:eastAsia="zh-CN"/>
              </w:rPr>
              <w:t>31</w:t>
            </w:r>
          </w:p>
        </w:tc>
        <w:tc>
          <w:tcPr>
            <w:tcW w:w="1067" w:type="dxa"/>
            <w:noWrap w:val="0"/>
            <w:vAlign w:val="center"/>
          </w:tcPr>
          <w:p>
            <w:pPr>
              <w:snapToGrid w:val="0"/>
              <w:jc w:val="center"/>
              <w:rPr>
                <w:rFonts w:hint="eastAsia" w:ascii="Calibri" w:hAnsi="Calibri" w:eastAsia="黑体" w:cs="Times New Roman"/>
                <w:color w:val="auto"/>
                <w:kern w:val="2"/>
                <w:sz w:val="21"/>
                <w:szCs w:val="24"/>
                <w:lang w:val="en-US" w:eastAsia="zh-CN" w:bidi="ar-SA"/>
              </w:rPr>
            </w:pPr>
            <w:r>
              <w:rPr>
                <w:rFonts w:hint="eastAsia" w:eastAsia="黑体"/>
                <w:color w:val="auto"/>
              </w:rPr>
              <w:t>HW</w:t>
            </w:r>
            <w:r>
              <w:rPr>
                <w:rFonts w:hint="eastAsia" w:eastAsia="黑体"/>
                <w:color w:val="auto"/>
                <w:lang w:val="en-US" w:eastAsia="zh-CN"/>
              </w:rPr>
              <w:t>31</w:t>
            </w:r>
          </w:p>
        </w:tc>
        <w:tc>
          <w:tcPr>
            <w:tcW w:w="1433" w:type="dxa"/>
            <w:noWrap w:val="0"/>
            <w:vAlign w:val="center"/>
          </w:tcPr>
          <w:p>
            <w:pPr>
              <w:snapToGrid w:val="0"/>
              <w:spacing w:line="460" w:lineRule="exact"/>
              <w:jc w:val="center"/>
              <w:rPr>
                <w:rFonts w:hint="eastAsia" w:ascii="Calibri" w:hAnsi="Calibri" w:eastAsia="黑体" w:cs="Times New Roman"/>
                <w:color w:val="000000"/>
                <w:kern w:val="2"/>
                <w:sz w:val="21"/>
                <w:szCs w:val="24"/>
                <w:lang w:val="en-US" w:eastAsia="zh-CN" w:bidi="ar-SA"/>
              </w:rPr>
            </w:pPr>
            <w:r>
              <w:rPr>
                <w:rFonts w:hint="eastAsia" w:eastAsia="黑体"/>
                <w:color w:val="auto"/>
              </w:rPr>
              <w:t>毒性</w:t>
            </w:r>
          </w:p>
        </w:tc>
        <w:tc>
          <w:tcPr>
            <w:tcW w:w="1484" w:type="dxa"/>
            <w:noWrap w:val="0"/>
            <w:vAlign w:val="center"/>
          </w:tcPr>
          <w:p>
            <w:pPr>
              <w:snapToGrid w:val="0"/>
              <w:spacing w:line="460" w:lineRule="exact"/>
              <w:jc w:val="center"/>
              <w:rPr>
                <w:rFonts w:hint="eastAsia" w:ascii="Calibri" w:hAnsi="Calibri" w:eastAsia="黑体" w:cs="Times New Roman"/>
                <w:color w:val="000000"/>
                <w:kern w:val="2"/>
                <w:sz w:val="21"/>
                <w:szCs w:val="24"/>
                <w:lang w:val="en-US" w:eastAsia="zh-CN" w:bidi="ar-SA"/>
              </w:rPr>
            </w:pPr>
            <w:r>
              <w:rPr>
                <w:rFonts w:hint="eastAsia" w:eastAsia="黑体"/>
                <w:color w:val="000000"/>
              </w:rPr>
              <w:t>委托收集</w:t>
            </w:r>
          </w:p>
        </w:tc>
        <w:tc>
          <w:tcPr>
            <w:tcW w:w="1750" w:type="dxa"/>
            <w:noWrap w:val="0"/>
            <w:vAlign w:val="center"/>
          </w:tcPr>
          <w:p>
            <w:pPr>
              <w:snapToGrid w:val="0"/>
              <w:spacing w:line="460" w:lineRule="exact"/>
              <w:jc w:val="center"/>
              <w:rPr>
                <w:rFonts w:hint="default" w:eastAsia="黑体"/>
                <w:color w:val="auto"/>
                <w:lang w:val="en-US" w:eastAsia="zh-CN"/>
              </w:rPr>
            </w:pPr>
            <w:r>
              <w:rPr>
                <w:rFonts w:hint="eastAsia" w:eastAsia="黑体"/>
                <w:color w:val="auto"/>
                <w:lang w:val="en-US" w:eastAsia="zh-CN"/>
              </w:rPr>
              <w:t>0.1088</w:t>
            </w:r>
          </w:p>
        </w:tc>
        <w:tc>
          <w:tcPr>
            <w:tcW w:w="1750" w:type="dxa"/>
            <w:noWrap w:val="0"/>
            <w:vAlign w:val="center"/>
          </w:tcPr>
          <w:p>
            <w:pPr>
              <w:snapToGrid w:val="0"/>
              <w:spacing w:line="460" w:lineRule="exact"/>
              <w:jc w:val="center"/>
              <w:rPr>
                <w:rFonts w:hint="default" w:eastAsia="黑体"/>
                <w:color w:val="auto"/>
                <w:lang w:val="en-US" w:eastAsia="zh-CN"/>
              </w:rPr>
            </w:pPr>
            <w:r>
              <w:rPr>
                <w:rFonts w:hint="eastAsia" w:eastAsia="黑体"/>
                <w:color w:val="auto"/>
                <w:lang w:val="en-US" w:eastAsia="zh-CN"/>
              </w:rPr>
              <w:t>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90" w:hRule="exact"/>
          <w:jc w:val="center"/>
        </w:trPr>
        <w:tc>
          <w:tcPr>
            <w:tcW w:w="639" w:type="dxa"/>
            <w:vMerge w:val="continue"/>
            <w:tcBorders/>
            <w:noWrap w:val="0"/>
            <w:vAlign w:val="center"/>
          </w:tcPr>
          <w:p>
            <w:pPr>
              <w:snapToGrid w:val="0"/>
              <w:spacing w:line="400" w:lineRule="exact"/>
              <w:jc w:val="center"/>
              <w:rPr>
                <w:rFonts w:eastAsia="黑体"/>
                <w:color w:val="000000"/>
              </w:rPr>
            </w:pPr>
          </w:p>
        </w:tc>
        <w:tc>
          <w:tcPr>
            <w:tcW w:w="1716" w:type="dxa"/>
            <w:vMerge w:val="continue"/>
            <w:tcBorders/>
            <w:noWrap w:val="0"/>
            <w:vAlign w:val="center"/>
          </w:tcPr>
          <w:p>
            <w:pPr>
              <w:snapToGrid w:val="0"/>
              <w:spacing w:line="400" w:lineRule="exact"/>
              <w:rPr>
                <w:rFonts w:eastAsia="黑体"/>
                <w:color w:val="000000"/>
              </w:rPr>
            </w:pPr>
          </w:p>
        </w:tc>
        <w:tc>
          <w:tcPr>
            <w:tcW w:w="1734" w:type="dxa"/>
            <w:vMerge w:val="continue"/>
            <w:tcBorders/>
            <w:noWrap w:val="0"/>
            <w:vAlign w:val="center"/>
          </w:tcPr>
          <w:p>
            <w:pPr>
              <w:snapToGrid w:val="0"/>
              <w:spacing w:line="400" w:lineRule="exact"/>
              <w:rPr>
                <w:rFonts w:eastAsia="黑体"/>
                <w:color w:val="000000"/>
              </w:rPr>
            </w:pPr>
          </w:p>
        </w:tc>
        <w:tc>
          <w:tcPr>
            <w:tcW w:w="1516" w:type="dxa"/>
            <w:noWrap w:val="0"/>
            <w:vAlign w:val="center"/>
          </w:tcPr>
          <w:p>
            <w:pPr>
              <w:snapToGrid w:val="0"/>
              <w:jc w:val="center"/>
              <w:rPr>
                <w:rFonts w:hint="eastAsia" w:ascii="Calibri" w:hAnsi="Calibri" w:eastAsia="黑体" w:cs="Times New Roman"/>
                <w:color w:val="auto"/>
                <w:kern w:val="2"/>
                <w:sz w:val="21"/>
                <w:szCs w:val="24"/>
                <w:lang w:val="en-US" w:eastAsia="zh-CN" w:bidi="ar-SA"/>
              </w:rPr>
            </w:pPr>
            <w:r>
              <w:rPr>
                <w:rFonts w:hint="eastAsia" w:eastAsia="黑体"/>
                <w:color w:val="auto"/>
                <w:lang w:val="en-US" w:eastAsia="zh-CN"/>
              </w:rPr>
              <w:t>废乳化液桶</w:t>
            </w:r>
          </w:p>
        </w:tc>
        <w:tc>
          <w:tcPr>
            <w:tcW w:w="1250" w:type="dxa"/>
            <w:noWrap w:val="0"/>
            <w:vAlign w:val="center"/>
          </w:tcPr>
          <w:p>
            <w:pPr>
              <w:snapToGrid w:val="0"/>
              <w:jc w:val="center"/>
              <w:rPr>
                <w:rFonts w:hint="eastAsia" w:ascii="Calibri" w:hAnsi="Calibri" w:eastAsia="黑体" w:cs="Times New Roman"/>
                <w:color w:val="auto"/>
                <w:kern w:val="2"/>
                <w:sz w:val="21"/>
                <w:szCs w:val="24"/>
                <w:lang w:val="en-US" w:eastAsia="zh-CN" w:bidi="ar-SA"/>
              </w:rPr>
            </w:pPr>
            <w:r>
              <w:rPr>
                <w:rFonts w:hint="eastAsia" w:eastAsia="黑体"/>
                <w:color w:val="auto"/>
              </w:rPr>
              <w:t>900-041-49</w:t>
            </w:r>
          </w:p>
        </w:tc>
        <w:tc>
          <w:tcPr>
            <w:tcW w:w="1067" w:type="dxa"/>
            <w:noWrap w:val="0"/>
            <w:vAlign w:val="center"/>
          </w:tcPr>
          <w:p>
            <w:pPr>
              <w:snapToGrid w:val="0"/>
              <w:jc w:val="center"/>
              <w:rPr>
                <w:rFonts w:hint="eastAsia" w:ascii="Calibri" w:hAnsi="Calibri" w:eastAsia="黑体" w:cs="Times New Roman"/>
                <w:color w:val="auto"/>
                <w:kern w:val="2"/>
                <w:sz w:val="21"/>
                <w:szCs w:val="24"/>
                <w:lang w:val="en-US" w:eastAsia="zh-CN" w:bidi="ar-SA"/>
              </w:rPr>
            </w:pPr>
            <w:r>
              <w:rPr>
                <w:rFonts w:hint="eastAsia" w:eastAsia="黑体"/>
                <w:color w:val="auto"/>
              </w:rPr>
              <w:t>HW49</w:t>
            </w:r>
          </w:p>
        </w:tc>
        <w:tc>
          <w:tcPr>
            <w:tcW w:w="1433" w:type="dxa"/>
            <w:noWrap w:val="0"/>
            <w:vAlign w:val="center"/>
          </w:tcPr>
          <w:p>
            <w:pPr>
              <w:snapToGrid w:val="0"/>
              <w:spacing w:line="460" w:lineRule="exact"/>
              <w:jc w:val="center"/>
              <w:rPr>
                <w:rFonts w:hint="eastAsia" w:ascii="Calibri" w:hAnsi="Calibri" w:eastAsia="黑体" w:cs="Times New Roman"/>
                <w:color w:val="auto"/>
                <w:kern w:val="2"/>
                <w:sz w:val="21"/>
                <w:szCs w:val="24"/>
                <w:lang w:val="en-US" w:eastAsia="zh-CN" w:bidi="ar-SA"/>
              </w:rPr>
            </w:pPr>
            <w:r>
              <w:rPr>
                <w:rFonts w:hint="eastAsia" w:eastAsia="黑体"/>
                <w:color w:val="auto"/>
              </w:rPr>
              <w:t>毒性</w:t>
            </w:r>
          </w:p>
        </w:tc>
        <w:tc>
          <w:tcPr>
            <w:tcW w:w="1484" w:type="dxa"/>
            <w:noWrap w:val="0"/>
            <w:vAlign w:val="center"/>
          </w:tcPr>
          <w:p>
            <w:pPr>
              <w:snapToGrid w:val="0"/>
              <w:spacing w:line="460" w:lineRule="exact"/>
              <w:jc w:val="center"/>
              <w:rPr>
                <w:rFonts w:hint="eastAsia" w:ascii="Calibri" w:hAnsi="Calibri" w:eastAsia="黑体" w:cs="Times New Roman"/>
                <w:color w:val="000000"/>
                <w:kern w:val="2"/>
                <w:sz w:val="21"/>
                <w:szCs w:val="24"/>
                <w:lang w:val="en-US" w:eastAsia="zh-CN" w:bidi="ar-SA"/>
              </w:rPr>
            </w:pPr>
            <w:r>
              <w:rPr>
                <w:rFonts w:hint="eastAsia" w:eastAsia="黑体"/>
                <w:color w:val="000000"/>
              </w:rPr>
              <w:t>委托收集</w:t>
            </w:r>
          </w:p>
        </w:tc>
        <w:tc>
          <w:tcPr>
            <w:tcW w:w="1750" w:type="dxa"/>
            <w:noWrap w:val="0"/>
            <w:vAlign w:val="center"/>
          </w:tcPr>
          <w:p>
            <w:pPr>
              <w:snapToGrid w:val="0"/>
              <w:spacing w:line="460" w:lineRule="exact"/>
              <w:jc w:val="center"/>
              <w:rPr>
                <w:rFonts w:hint="default" w:eastAsia="黑体"/>
                <w:color w:val="auto"/>
                <w:lang w:val="en-US" w:eastAsia="zh-CN"/>
              </w:rPr>
            </w:pPr>
            <w:r>
              <w:rPr>
                <w:rFonts w:hint="eastAsia" w:eastAsia="黑体"/>
                <w:color w:val="auto"/>
                <w:lang w:val="en-US" w:eastAsia="zh-CN"/>
              </w:rPr>
              <w:t>0</w:t>
            </w:r>
          </w:p>
        </w:tc>
        <w:tc>
          <w:tcPr>
            <w:tcW w:w="1750" w:type="dxa"/>
            <w:noWrap w:val="0"/>
            <w:vAlign w:val="center"/>
          </w:tcPr>
          <w:p>
            <w:pPr>
              <w:snapToGrid w:val="0"/>
              <w:spacing w:line="460" w:lineRule="exact"/>
              <w:jc w:val="center"/>
              <w:rPr>
                <w:rFonts w:hint="default" w:eastAsia="黑体"/>
                <w:color w:val="auto"/>
                <w:lang w:val="en-US" w:eastAsia="zh-CN"/>
              </w:rPr>
            </w:pPr>
            <w:r>
              <w:rPr>
                <w:rFonts w:hint="eastAsia" w:eastAsia="黑体"/>
                <w:color w:val="auto"/>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3" w:hRule="exact"/>
          <w:jc w:val="center"/>
        </w:trPr>
        <w:tc>
          <w:tcPr>
            <w:tcW w:w="639" w:type="dxa"/>
            <w:vMerge w:val="continue"/>
            <w:tcBorders/>
            <w:noWrap w:val="0"/>
            <w:vAlign w:val="center"/>
          </w:tcPr>
          <w:p>
            <w:pPr>
              <w:snapToGrid w:val="0"/>
              <w:spacing w:line="400" w:lineRule="exact"/>
              <w:jc w:val="center"/>
              <w:rPr>
                <w:rFonts w:eastAsia="黑体"/>
                <w:color w:val="000000"/>
              </w:rPr>
            </w:pPr>
          </w:p>
        </w:tc>
        <w:tc>
          <w:tcPr>
            <w:tcW w:w="1716" w:type="dxa"/>
            <w:vMerge w:val="continue"/>
            <w:tcBorders/>
            <w:noWrap w:val="0"/>
            <w:vAlign w:val="center"/>
          </w:tcPr>
          <w:p>
            <w:pPr>
              <w:snapToGrid w:val="0"/>
              <w:spacing w:line="400" w:lineRule="exact"/>
              <w:rPr>
                <w:rFonts w:eastAsia="黑体"/>
                <w:color w:val="000000"/>
              </w:rPr>
            </w:pPr>
          </w:p>
        </w:tc>
        <w:tc>
          <w:tcPr>
            <w:tcW w:w="1734" w:type="dxa"/>
            <w:vMerge w:val="continue"/>
            <w:tcBorders/>
            <w:noWrap w:val="0"/>
            <w:vAlign w:val="center"/>
          </w:tcPr>
          <w:p>
            <w:pPr>
              <w:snapToGrid w:val="0"/>
              <w:spacing w:line="400" w:lineRule="exact"/>
              <w:rPr>
                <w:rFonts w:eastAsia="黑体"/>
                <w:color w:val="000000"/>
              </w:rPr>
            </w:pPr>
          </w:p>
        </w:tc>
        <w:tc>
          <w:tcPr>
            <w:tcW w:w="1516" w:type="dxa"/>
            <w:noWrap w:val="0"/>
            <w:vAlign w:val="center"/>
          </w:tcPr>
          <w:p>
            <w:pPr>
              <w:snapToGrid w:val="0"/>
              <w:jc w:val="center"/>
              <w:rPr>
                <w:rFonts w:hint="eastAsia" w:eastAsia="黑体"/>
                <w:color w:val="auto"/>
                <w:lang w:val="en-US" w:eastAsia="zh-CN"/>
              </w:rPr>
            </w:pPr>
            <w:r>
              <w:rPr>
                <w:rFonts w:hint="eastAsia" w:eastAsia="黑体"/>
                <w:color w:val="auto"/>
                <w:lang w:val="en-US" w:eastAsia="zh-CN"/>
              </w:rPr>
              <w:t>废活性炭</w:t>
            </w:r>
          </w:p>
        </w:tc>
        <w:tc>
          <w:tcPr>
            <w:tcW w:w="1250" w:type="dxa"/>
            <w:noWrap w:val="0"/>
            <w:vAlign w:val="center"/>
          </w:tcPr>
          <w:p>
            <w:pPr>
              <w:snapToGrid w:val="0"/>
              <w:jc w:val="center"/>
              <w:rPr>
                <w:rFonts w:hint="eastAsia" w:ascii="Calibri" w:hAnsi="Calibri" w:eastAsia="黑体" w:cs="Times New Roman"/>
                <w:color w:val="auto"/>
                <w:kern w:val="2"/>
                <w:sz w:val="21"/>
                <w:szCs w:val="24"/>
                <w:lang w:val="en-US" w:eastAsia="zh-CN" w:bidi="ar-SA"/>
              </w:rPr>
            </w:pPr>
            <w:r>
              <w:rPr>
                <w:rFonts w:hint="eastAsia" w:eastAsia="黑体"/>
                <w:color w:val="auto"/>
              </w:rPr>
              <w:t>900-041-49</w:t>
            </w:r>
          </w:p>
        </w:tc>
        <w:tc>
          <w:tcPr>
            <w:tcW w:w="1067" w:type="dxa"/>
            <w:noWrap w:val="0"/>
            <w:vAlign w:val="center"/>
          </w:tcPr>
          <w:p>
            <w:pPr>
              <w:snapToGrid w:val="0"/>
              <w:jc w:val="center"/>
              <w:rPr>
                <w:rFonts w:hint="eastAsia" w:ascii="Calibri" w:hAnsi="Calibri" w:eastAsia="黑体" w:cs="Times New Roman"/>
                <w:color w:val="auto"/>
                <w:kern w:val="2"/>
                <w:sz w:val="21"/>
                <w:szCs w:val="24"/>
                <w:lang w:val="en-US" w:eastAsia="zh-CN" w:bidi="ar-SA"/>
              </w:rPr>
            </w:pPr>
            <w:r>
              <w:rPr>
                <w:rFonts w:hint="eastAsia" w:eastAsia="黑体"/>
                <w:color w:val="auto"/>
              </w:rPr>
              <w:t>HW49</w:t>
            </w:r>
          </w:p>
        </w:tc>
        <w:tc>
          <w:tcPr>
            <w:tcW w:w="1433" w:type="dxa"/>
            <w:noWrap w:val="0"/>
            <w:vAlign w:val="center"/>
          </w:tcPr>
          <w:p>
            <w:pPr>
              <w:snapToGrid w:val="0"/>
              <w:spacing w:line="460" w:lineRule="exact"/>
              <w:jc w:val="center"/>
              <w:rPr>
                <w:rFonts w:hint="eastAsia" w:ascii="Calibri" w:hAnsi="Calibri" w:eastAsia="黑体" w:cs="Times New Roman"/>
                <w:color w:val="auto"/>
                <w:kern w:val="2"/>
                <w:sz w:val="21"/>
                <w:szCs w:val="24"/>
                <w:lang w:val="en-US" w:eastAsia="zh-CN" w:bidi="ar-SA"/>
              </w:rPr>
            </w:pPr>
            <w:r>
              <w:rPr>
                <w:rFonts w:hint="eastAsia" w:eastAsia="黑体"/>
                <w:color w:val="auto"/>
              </w:rPr>
              <w:t>毒性</w:t>
            </w:r>
          </w:p>
        </w:tc>
        <w:tc>
          <w:tcPr>
            <w:tcW w:w="1484" w:type="dxa"/>
            <w:noWrap w:val="0"/>
            <w:vAlign w:val="center"/>
          </w:tcPr>
          <w:p>
            <w:pPr>
              <w:snapToGrid w:val="0"/>
              <w:spacing w:line="460" w:lineRule="exact"/>
              <w:jc w:val="center"/>
              <w:rPr>
                <w:rFonts w:hint="eastAsia" w:eastAsia="黑体"/>
                <w:color w:val="000000"/>
                <w:lang w:val="en-US" w:eastAsia="zh-CN"/>
              </w:rPr>
            </w:pPr>
            <w:r>
              <w:rPr>
                <w:rFonts w:hint="eastAsia" w:eastAsia="黑体"/>
                <w:color w:val="000000"/>
              </w:rPr>
              <w:t>委托收集</w:t>
            </w:r>
          </w:p>
        </w:tc>
        <w:tc>
          <w:tcPr>
            <w:tcW w:w="1750" w:type="dxa"/>
            <w:noWrap w:val="0"/>
            <w:vAlign w:val="center"/>
          </w:tcPr>
          <w:p>
            <w:pPr>
              <w:snapToGrid w:val="0"/>
              <w:spacing w:line="460" w:lineRule="exact"/>
              <w:jc w:val="center"/>
              <w:rPr>
                <w:rFonts w:hint="default" w:eastAsia="黑体"/>
                <w:color w:val="auto"/>
                <w:lang w:val="en-US" w:eastAsia="zh-CN"/>
              </w:rPr>
            </w:pPr>
            <w:r>
              <w:rPr>
                <w:rFonts w:hint="eastAsia" w:eastAsia="黑体"/>
                <w:color w:val="auto"/>
                <w:lang w:val="en-US" w:eastAsia="zh-CN"/>
              </w:rPr>
              <w:t>0</w:t>
            </w:r>
          </w:p>
        </w:tc>
        <w:tc>
          <w:tcPr>
            <w:tcW w:w="1750" w:type="dxa"/>
            <w:noWrap w:val="0"/>
            <w:vAlign w:val="center"/>
          </w:tcPr>
          <w:p>
            <w:pPr>
              <w:snapToGrid w:val="0"/>
              <w:spacing w:line="460" w:lineRule="exact"/>
              <w:jc w:val="center"/>
              <w:rPr>
                <w:rFonts w:hint="default" w:eastAsia="黑体"/>
                <w:color w:val="auto"/>
                <w:lang w:val="en-US" w:eastAsia="zh-CN"/>
              </w:rPr>
            </w:pPr>
            <w:r>
              <w:rPr>
                <w:rFonts w:hint="eastAsia" w:eastAsia="黑体"/>
                <w:color w:val="auto"/>
                <w:lang w:val="en-US" w:eastAsia="zh-CN"/>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1" w:hRule="exact"/>
          <w:jc w:val="center"/>
        </w:trPr>
        <w:tc>
          <w:tcPr>
            <w:tcW w:w="639" w:type="dxa"/>
            <w:vMerge w:val="continue"/>
            <w:tcBorders/>
            <w:noWrap w:val="0"/>
            <w:vAlign w:val="center"/>
          </w:tcPr>
          <w:p>
            <w:pPr>
              <w:snapToGrid w:val="0"/>
              <w:spacing w:line="400" w:lineRule="exact"/>
              <w:jc w:val="center"/>
              <w:rPr>
                <w:rFonts w:eastAsia="黑体"/>
                <w:color w:val="000000"/>
              </w:rPr>
            </w:pPr>
          </w:p>
        </w:tc>
        <w:tc>
          <w:tcPr>
            <w:tcW w:w="1716" w:type="dxa"/>
            <w:vMerge w:val="continue"/>
            <w:tcBorders/>
            <w:noWrap w:val="0"/>
            <w:vAlign w:val="center"/>
          </w:tcPr>
          <w:p>
            <w:pPr>
              <w:snapToGrid w:val="0"/>
              <w:spacing w:line="400" w:lineRule="exact"/>
              <w:rPr>
                <w:rFonts w:eastAsia="黑体"/>
                <w:color w:val="000000"/>
              </w:rPr>
            </w:pPr>
          </w:p>
        </w:tc>
        <w:tc>
          <w:tcPr>
            <w:tcW w:w="1734" w:type="dxa"/>
            <w:vMerge w:val="continue"/>
            <w:tcBorders/>
            <w:noWrap w:val="0"/>
            <w:vAlign w:val="center"/>
          </w:tcPr>
          <w:p>
            <w:pPr>
              <w:snapToGrid w:val="0"/>
              <w:spacing w:line="400" w:lineRule="exact"/>
              <w:rPr>
                <w:rFonts w:eastAsia="黑体"/>
                <w:color w:val="000000"/>
              </w:rPr>
            </w:pPr>
          </w:p>
        </w:tc>
        <w:tc>
          <w:tcPr>
            <w:tcW w:w="1516" w:type="dxa"/>
            <w:noWrap w:val="0"/>
            <w:vAlign w:val="center"/>
          </w:tcPr>
          <w:p>
            <w:pPr>
              <w:snapToGrid w:val="0"/>
              <w:jc w:val="center"/>
              <w:rPr>
                <w:rFonts w:hint="default" w:eastAsia="黑体"/>
                <w:color w:val="auto"/>
                <w:lang w:val="en-US" w:eastAsia="zh-CN"/>
              </w:rPr>
            </w:pPr>
            <w:r>
              <w:rPr>
                <w:rFonts w:hint="eastAsia" w:eastAsia="黑体"/>
                <w:color w:val="auto"/>
                <w:lang w:val="en-US" w:eastAsia="zh-CN"/>
              </w:rPr>
              <w:t>在线监测废液</w:t>
            </w:r>
          </w:p>
        </w:tc>
        <w:tc>
          <w:tcPr>
            <w:tcW w:w="1250" w:type="dxa"/>
            <w:noWrap w:val="0"/>
            <w:vAlign w:val="center"/>
          </w:tcPr>
          <w:p>
            <w:pPr>
              <w:snapToGrid w:val="0"/>
              <w:jc w:val="center"/>
              <w:rPr>
                <w:rFonts w:hint="eastAsia" w:eastAsia="黑体"/>
                <w:color w:val="auto"/>
              </w:rPr>
            </w:pPr>
            <w:r>
              <w:rPr>
                <w:rFonts w:hint="eastAsia" w:eastAsia="黑体"/>
                <w:color w:val="auto"/>
              </w:rPr>
              <w:t>900-047-49</w:t>
            </w:r>
          </w:p>
        </w:tc>
        <w:tc>
          <w:tcPr>
            <w:tcW w:w="1067" w:type="dxa"/>
            <w:noWrap w:val="0"/>
            <w:vAlign w:val="center"/>
          </w:tcPr>
          <w:p>
            <w:pPr>
              <w:snapToGrid w:val="0"/>
              <w:jc w:val="center"/>
              <w:rPr>
                <w:rFonts w:hint="eastAsia" w:eastAsia="黑体"/>
                <w:color w:val="auto"/>
              </w:rPr>
            </w:pPr>
            <w:r>
              <w:rPr>
                <w:rFonts w:hint="eastAsia" w:eastAsia="黑体"/>
                <w:color w:val="auto"/>
              </w:rPr>
              <w:t>HW49</w:t>
            </w:r>
          </w:p>
        </w:tc>
        <w:tc>
          <w:tcPr>
            <w:tcW w:w="1433" w:type="dxa"/>
            <w:noWrap w:val="0"/>
            <w:vAlign w:val="center"/>
          </w:tcPr>
          <w:p>
            <w:pPr>
              <w:snapToGrid w:val="0"/>
              <w:spacing w:line="460" w:lineRule="exact"/>
              <w:jc w:val="center"/>
              <w:rPr>
                <w:rFonts w:hint="eastAsia" w:eastAsia="黑体"/>
                <w:color w:val="auto"/>
                <w:lang w:val="en-US" w:eastAsia="zh-CN"/>
              </w:rPr>
            </w:pPr>
            <w:r>
              <w:rPr>
                <w:rFonts w:hint="eastAsia" w:eastAsia="黑体"/>
                <w:color w:val="auto"/>
                <w:lang w:val="en-US" w:eastAsia="zh-CN"/>
              </w:rPr>
              <w:t>腐蚀性</w:t>
            </w:r>
          </w:p>
        </w:tc>
        <w:tc>
          <w:tcPr>
            <w:tcW w:w="1484" w:type="dxa"/>
            <w:noWrap w:val="0"/>
            <w:vAlign w:val="center"/>
          </w:tcPr>
          <w:p>
            <w:pPr>
              <w:snapToGrid w:val="0"/>
              <w:spacing w:line="460" w:lineRule="exact"/>
              <w:jc w:val="center"/>
              <w:rPr>
                <w:rFonts w:hint="eastAsia" w:eastAsia="黑体"/>
                <w:color w:val="000000"/>
                <w:lang w:val="en-US" w:eastAsia="zh-CN"/>
              </w:rPr>
            </w:pPr>
            <w:r>
              <w:rPr>
                <w:rFonts w:hint="eastAsia" w:eastAsia="黑体"/>
                <w:color w:val="000000"/>
              </w:rPr>
              <w:t>委托收集</w:t>
            </w:r>
          </w:p>
        </w:tc>
        <w:tc>
          <w:tcPr>
            <w:tcW w:w="1750" w:type="dxa"/>
            <w:noWrap w:val="0"/>
            <w:vAlign w:val="center"/>
          </w:tcPr>
          <w:p>
            <w:pPr>
              <w:snapToGrid w:val="0"/>
              <w:spacing w:line="460" w:lineRule="exact"/>
              <w:jc w:val="center"/>
              <w:rPr>
                <w:rFonts w:hint="default" w:eastAsia="黑体"/>
                <w:color w:val="auto"/>
                <w:lang w:val="en-US" w:eastAsia="zh-CN"/>
              </w:rPr>
            </w:pPr>
            <w:r>
              <w:rPr>
                <w:rFonts w:hint="eastAsia" w:eastAsia="黑体"/>
                <w:color w:val="auto"/>
                <w:lang w:val="en-US" w:eastAsia="zh-CN"/>
              </w:rPr>
              <w:t>0.2356</w:t>
            </w:r>
          </w:p>
        </w:tc>
        <w:tc>
          <w:tcPr>
            <w:tcW w:w="1750" w:type="dxa"/>
            <w:noWrap w:val="0"/>
            <w:vAlign w:val="center"/>
          </w:tcPr>
          <w:p>
            <w:pPr>
              <w:snapToGrid w:val="0"/>
              <w:spacing w:line="460" w:lineRule="exact"/>
              <w:jc w:val="center"/>
              <w:rPr>
                <w:rFonts w:hint="default" w:eastAsia="黑体"/>
                <w:color w:val="auto"/>
                <w:lang w:val="en-US" w:eastAsia="zh-CN"/>
              </w:rPr>
            </w:pPr>
            <w:r>
              <w:rPr>
                <w:rFonts w:hint="eastAsia" w:eastAsia="黑体"/>
                <w:color w:val="auto"/>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4" w:hRule="exact"/>
          <w:jc w:val="center"/>
        </w:trPr>
        <w:tc>
          <w:tcPr>
            <w:tcW w:w="639" w:type="dxa"/>
            <w:vMerge w:val="continue"/>
            <w:tcBorders/>
            <w:noWrap w:val="0"/>
            <w:vAlign w:val="center"/>
          </w:tcPr>
          <w:p>
            <w:pPr>
              <w:snapToGrid w:val="0"/>
              <w:spacing w:line="400" w:lineRule="exact"/>
              <w:jc w:val="center"/>
              <w:rPr>
                <w:rFonts w:eastAsia="黑体"/>
                <w:color w:val="000000"/>
              </w:rPr>
            </w:pPr>
          </w:p>
        </w:tc>
        <w:tc>
          <w:tcPr>
            <w:tcW w:w="1716" w:type="dxa"/>
            <w:vMerge w:val="continue"/>
            <w:tcBorders/>
            <w:noWrap w:val="0"/>
            <w:vAlign w:val="center"/>
          </w:tcPr>
          <w:p>
            <w:pPr>
              <w:snapToGrid w:val="0"/>
              <w:spacing w:line="400" w:lineRule="exact"/>
              <w:rPr>
                <w:rFonts w:eastAsia="黑体"/>
                <w:color w:val="000000"/>
              </w:rPr>
            </w:pPr>
          </w:p>
        </w:tc>
        <w:tc>
          <w:tcPr>
            <w:tcW w:w="1734" w:type="dxa"/>
            <w:vMerge w:val="continue"/>
            <w:tcBorders/>
            <w:noWrap w:val="0"/>
            <w:vAlign w:val="center"/>
          </w:tcPr>
          <w:p>
            <w:pPr>
              <w:snapToGrid w:val="0"/>
              <w:spacing w:line="400" w:lineRule="exact"/>
              <w:rPr>
                <w:rFonts w:eastAsia="黑体"/>
                <w:color w:val="000000"/>
              </w:rPr>
            </w:pPr>
          </w:p>
        </w:tc>
        <w:tc>
          <w:tcPr>
            <w:tcW w:w="1516" w:type="dxa"/>
            <w:noWrap w:val="0"/>
            <w:vAlign w:val="center"/>
          </w:tcPr>
          <w:p>
            <w:pPr>
              <w:snapToGrid w:val="0"/>
              <w:jc w:val="center"/>
              <w:rPr>
                <w:rFonts w:hint="default" w:eastAsia="黑体"/>
                <w:color w:val="auto"/>
                <w:lang w:val="en-US" w:eastAsia="zh-CN"/>
              </w:rPr>
            </w:pPr>
            <w:r>
              <w:rPr>
                <w:rFonts w:hint="eastAsia" w:eastAsia="黑体"/>
                <w:color w:val="auto"/>
                <w:lang w:val="en-US" w:eastAsia="zh-CN"/>
              </w:rPr>
              <w:t>废蓄电池</w:t>
            </w:r>
          </w:p>
        </w:tc>
        <w:tc>
          <w:tcPr>
            <w:tcW w:w="1250" w:type="dxa"/>
            <w:noWrap w:val="0"/>
            <w:vAlign w:val="center"/>
          </w:tcPr>
          <w:p>
            <w:pPr>
              <w:snapToGrid w:val="0"/>
              <w:jc w:val="center"/>
              <w:rPr>
                <w:rFonts w:hint="eastAsia" w:ascii="Calibri" w:hAnsi="Calibri" w:eastAsia="黑体" w:cs="Times New Roman"/>
                <w:color w:val="auto"/>
                <w:kern w:val="2"/>
                <w:sz w:val="21"/>
                <w:szCs w:val="24"/>
                <w:lang w:val="en-US" w:eastAsia="zh-CN" w:bidi="ar-SA"/>
              </w:rPr>
            </w:pPr>
            <w:r>
              <w:rPr>
                <w:rFonts w:hint="eastAsia" w:eastAsia="黑体"/>
                <w:color w:val="auto"/>
              </w:rPr>
              <w:t>900-0</w:t>
            </w:r>
            <w:r>
              <w:rPr>
                <w:rFonts w:hint="eastAsia" w:eastAsia="黑体"/>
                <w:color w:val="auto"/>
                <w:lang w:val="en-US" w:eastAsia="zh-CN"/>
              </w:rPr>
              <w:t>52</w:t>
            </w:r>
            <w:r>
              <w:rPr>
                <w:rFonts w:hint="eastAsia" w:eastAsia="黑体"/>
                <w:color w:val="auto"/>
              </w:rPr>
              <w:t>-</w:t>
            </w:r>
            <w:r>
              <w:rPr>
                <w:rFonts w:hint="eastAsia" w:eastAsia="黑体"/>
                <w:color w:val="auto"/>
                <w:lang w:val="en-US" w:eastAsia="zh-CN"/>
              </w:rPr>
              <w:t>31</w:t>
            </w:r>
          </w:p>
        </w:tc>
        <w:tc>
          <w:tcPr>
            <w:tcW w:w="1067" w:type="dxa"/>
            <w:noWrap w:val="0"/>
            <w:vAlign w:val="center"/>
          </w:tcPr>
          <w:p>
            <w:pPr>
              <w:snapToGrid w:val="0"/>
              <w:jc w:val="center"/>
              <w:rPr>
                <w:rFonts w:hint="default" w:ascii="Calibri" w:hAnsi="Calibri" w:eastAsia="黑体" w:cs="Times New Roman"/>
                <w:color w:val="auto"/>
                <w:kern w:val="2"/>
                <w:sz w:val="21"/>
                <w:szCs w:val="24"/>
                <w:lang w:val="en-US" w:eastAsia="zh-CN" w:bidi="ar-SA"/>
              </w:rPr>
            </w:pPr>
            <w:r>
              <w:rPr>
                <w:rFonts w:hint="eastAsia" w:eastAsia="黑体"/>
                <w:color w:val="auto"/>
              </w:rPr>
              <w:t>HW</w:t>
            </w:r>
            <w:r>
              <w:rPr>
                <w:rFonts w:hint="eastAsia" w:eastAsia="黑体"/>
                <w:color w:val="auto"/>
                <w:lang w:val="en-US" w:eastAsia="zh-CN"/>
              </w:rPr>
              <w:t>31</w:t>
            </w:r>
          </w:p>
        </w:tc>
        <w:tc>
          <w:tcPr>
            <w:tcW w:w="1433" w:type="dxa"/>
            <w:noWrap w:val="0"/>
            <w:vAlign w:val="center"/>
          </w:tcPr>
          <w:p>
            <w:pPr>
              <w:snapToGrid w:val="0"/>
              <w:spacing w:line="460" w:lineRule="exact"/>
              <w:jc w:val="center"/>
              <w:rPr>
                <w:rFonts w:hint="eastAsia" w:eastAsia="黑体"/>
                <w:color w:val="auto"/>
                <w:lang w:val="en-US" w:eastAsia="zh-CN"/>
              </w:rPr>
            </w:pPr>
            <w:r>
              <w:rPr>
                <w:rFonts w:hint="eastAsia" w:eastAsia="黑体"/>
                <w:color w:val="auto"/>
              </w:rPr>
              <w:t>毒性</w:t>
            </w:r>
            <w:r>
              <w:rPr>
                <w:rFonts w:hint="eastAsia" w:eastAsia="黑体"/>
                <w:color w:val="auto"/>
                <w:lang w:eastAsia="zh-CN"/>
              </w:rPr>
              <w:t>、</w:t>
            </w:r>
            <w:r>
              <w:rPr>
                <w:rFonts w:hint="eastAsia" w:eastAsia="黑体"/>
                <w:color w:val="auto"/>
                <w:lang w:val="en-US" w:eastAsia="zh-CN"/>
              </w:rPr>
              <w:t>腐蚀性</w:t>
            </w:r>
          </w:p>
        </w:tc>
        <w:tc>
          <w:tcPr>
            <w:tcW w:w="1484" w:type="dxa"/>
            <w:noWrap w:val="0"/>
            <w:vAlign w:val="center"/>
          </w:tcPr>
          <w:p>
            <w:pPr>
              <w:snapToGrid w:val="0"/>
              <w:spacing w:line="460" w:lineRule="exact"/>
              <w:jc w:val="center"/>
              <w:rPr>
                <w:rFonts w:hint="eastAsia" w:eastAsia="黑体"/>
                <w:color w:val="000000"/>
              </w:rPr>
            </w:pPr>
            <w:r>
              <w:rPr>
                <w:rFonts w:hint="eastAsia" w:eastAsia="黑体"/>
                <w:color w:val="000000"/>
              </w:rPr>
              <w:t>委托收集</w:t>
            </w:r>
          </w:p>
        </w:tc>
        <w:tc>
          <w:tcPr>
            <w:tcW w:w="1750" w:type="dxa"/>
            <w:noWrap w:val="0"/>
            <w:vAlign w:val="center"/>
          </w:tcPr>
          <w:p>
            <w:pPr>
              <w:snapToGrid w:val="0"/>
              <w:spacing w:line="460" w:lineRule="exact"/>
              <w:jc w:val="center"/>
              <w:rPr>
                <w:rFonts w:hint="default" w:eastAsia="黑体"/>
                <w:color w:val="auto"/>
                <w:lang w:val="en-US" w:eastAsia="zh-CN"/>
              </w:rPr>
            </w:pPr>
            <w:r>
              <w:rPr>
                <w:rFonts w:hint="eastAsia" w:eastAsia="黑体"/>
                <w:color w:val="auto"/>
                <w:lang w:val="en-US" w:eastAsia="zh-CN"/>
              </w:rPr>
              <w:t>0</w:t>
            </w:r>
          </w:p>
        </w:tc>
        <w:tc>
          <w:tcPr>
            <w:tcW w:w="1750" w:type="dxa"/>
            <w:noWrap w:val="0"/>
            <w:vAlign w:val="center"/>
          </w:tcPr>
          <w:p>
            <w:pPr>
              <w:snapToGrid w:val="0"/>
              <w:spacing w:line="460" w:lineRule="exact"/>
              <w:jc w:val="center"/>
              <w:rPr>
                <w:rFonts w:hint="default" w:eastAsia="黑体"/>
                <w:color w:val="auto"/>
                <w:lang w:val="en-US" w:eastAsia="zh-CN"/>
              </w:rPr>
            </w:pPr>
            <w:r>
              <w:rPr>
                <w:rFonts w:hint="eastAsia" w:eastAsia="黑体"/>
                <w:color w:val="auto"/>
                <w:lang w:val="en-US" w:eastAsia="zh-CN"/>
              </w:rPr>
              <w:t>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81" w:hRule="exact"/>
          <w:jc w:val="center"/>
        </w:trPr>
        <w:tc>
          <w:tcPr>
            <w:tcW w:w="10839" w:type="dxa"/>
            <w:gridSpan w:val="8"/>
            <w:noWrap w:val="0"/>
            <w:vAlign w:val="center"/>
          </w:tcPr>
          <w:p>
            <w:pPr>
              <w:snapToGrid w:val="0"/>
              <w:spacing w:line="460" w:lineRule="exact"/>
              <w:jc w:val="center"/>
              <w:rPr>
                <w:rFonts w:hint="eastAsia" w:eastAsia="黑体"/>
                <w:color w:val="000000"/>
                <w:lang w:val="en-US" w:eastAsia="zh-CN"/>
              </w:rPr>
            </w:pPr>
            <w:r>
              <w:rPr>
                <w:rFonts w:eastAsia="黑体"/>
                <w:color w:val="000000"/>
              </w:rPr>
              <w:t>合计</w:t>
            </w:r>
            <w:bookmarkStart w:id="0" w:name="_GoBack"/>
            <w:bookmarkEnd w:id="0"/>
          </w:p>
        </w:tc>
        <w:tc>
          <w:tcPr>
            <w:tcW w:w="1750" w:type="dxa"/>
            <w:noWrap w:val="0"/>
            <w:vAlign w:val="top"/>
          </w:tcPr>
          <w:p>
            <w:pPr>
              <w:snapToGrid w:val="0"/>
              <w:spacing w:line="460" w:lineRule="exact"/>
              <w:jc w:val="center"/>
              <w:rPr>
                <w:rFonts w:hint="default" w:eastAsia="黑体"/>
                <w:color w:val="000000"/>
                <w:lang w:val="en-US" w:eastAsia="zh-CN"/>
              </w:rPr>
            </w:pPr>
            <w:r>
              <w:rPr>
                <w:rFonts w:hint="eastAsia" w:eastAsia="黑体"/>
                <w:color w:val="000000"/>
                <w:lang w:val="en-US" w:eastAsia="zh-CN"/>
              </w:rPr>
              <w:t>14.28</w:t>
            </w:r>
          </w:p>
        </w:tc>
        <w:tc>
          <w:tcPr>
            <w:tcW w:w="1750" w:type="dxa"/>
            <w:noWrap w:val="0"/>
            <w:vAlign w:val="top"/>
          </w:tcPr>
          <w:p>
            <w:pPr>
              <w:snapToGrid w:val="0"/>
              <w:spacing w:line="460" w:lineRule="exact"/>
              <w:jc w:val="center"/>
              <w:rPr>
                <w:rFonts w:hint="default" w:eastAsia="黑体"/>
                <w:color w:val="000000"/>
                <w:lang w:val="en-US" w:eastAsia="zh-CN"/>
              </w:rPr>
            </w:pPr>
            <w:r>
              <w:rPr>
                <w:rFonts w:hint="eastAsia" w:eastAsia="黑体"/>
                <w:color w:val="000000"/>
                <w:lang w:val="en-US" w:eastAsia="zh-CN"/>
              </w:rPr>
              <w:t>26.865</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default" w:ascii="仿宋" w:hAnsi="仿宋" w:eastAsia="仿宋" w:cs="仿宋"/>
          <w:i w:val="0"/>
          <w:caps w:val="0"/>
          <w:color w:val="000000"/>
          <w:spacing w:val="0"/>
          <w:sz w:val="28"/>
          <w:szCs w:val="28"/>
          <w:lang w:val="en-US" w:eastAsia="zh-CN"/>
        </w:rPr>
      </w:pPr>
    </w:p>
    <w:sectPr>
      <w:pgSz w:w="16838" w:h="11906" w:orient="landscape"/>
      <w:pgMar w:top="1406" w:right="1213" w:bottom="1406" w:left="121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47866"/>
    <w:rsid w:val="04602770"/>
    <w:rsid w:val="08C97809"/>
    <w:rsid w:val="09404DC8"/>
    <w:rsid w:val="0A4F0CC9"/>
    <w:rsid w:val="0FAF2D4B"/>
    <w:rsid w:val="127965D9"/>
    <w:rsid w:val="189F22F7"/>
    <w:rsid w:val="27701BB4"/>
    <w:rsid w:val="278B6531"/>
    <w:rsid w:val="29A55555"/>
    <w:rsid w:val="2B44093A"/>
    <w:rsid w:val="2E32700B"/>
    <w:rsid w:val="303A2373"/>
    <w:rsid w:val="3B9B6557"/>
    <w:rsid w:val="40947866"/>
    <w:rsid w:val="457762A3"/>
    <w:rsid w:val="46D86A26"/>
    <w:rsid w:val="47EA630C"/>
    <w:rsid w:val="48A30BB7"/>
    <w:rsid w:val="50B10CF4"/>
    <w:rsid w:val="579017AA"/>
    <w:rsid w:val="585169BC"/>
    <w:rsid w:val="591C72E3"/>
    <w:rsid w:val="61130E9E"/>
    <w:rsid w:val="63B545E2"/>
    <w:rsid w:val="68F8737C"/>
    <w:rsid w:val="6AB34657"/>
    <w:rsid w:val="6B5978FB"/>
    <w:rsid w:val="6E1A6229"/>
    <w:rsid w:val="6F367DCB"/>
    <w:rsid w:val="6F5B7AF5"/>
    <w:rsid w:val="729E2C58"/>
    <w:rsid w:val="741D6A99"/>
    <w:rsid w:val="758874E6"/>
    <w:rsid w:val="793F4CCB"/>
    <w:rsid w:val="7B0B7411"/>
    <w:rsid w:val="7EB54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2"/>
      <w:sz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2021-03-29T01:45:00Z</dcterms:created>
  <dc:creator>无限的未知</dc:creator>
  <cp:lastModifiedBy>韩永红</cp:lastModifiedBy>
  <cp:lastPrinted>2022-02-28T07:19:00Z</cp:lastPrinted>
  <dcterms:modified xsi:type="dcterms:W3CDTF">2025-02-19T03:43:54Z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91E54776D23F475990A80AB0964D4C86</vt:lpwstr>
  </property>
</Properties>
</file>